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24E1" w14:textId="73CAC7ED" w:rsidR="00434148" w:rsidRDefault="00434148" w:rsidP="00782502">
      <w:pPr>
        <w:jc w:val="center"/>
        <w:rPr>
          <w:rFonts w:asciiTheme="majorBidi" w:hAnsiTheme="majorBidi" w:cstheme="majorBidi"/>
          <w:b/>
          <w:bCs/>
          <w:color w:val="222222"/>
          <w:sz w:val="24"/>
          <w:szCs w:val="24"/>
          <w:shd w:val="clear" w:color="auto" w:fill="FFFFFF"/>
        </w:rPr>
      </w:pPr>
      <w:bookmarkStart w:id="0" w:name="_GoBack"/>
      <w:bookmarkEnd w:id="0"/>
      <w:r>
        <w:rPr>
          <w:rFonts w:asciiTheme="majorBidi" w:hAnsiTheme="majorBidi" w:cstheme="majorBidi"/>
          <w:b/>
          <w:bCs/>
          <w:noProof/>
          <w:color w:val="222222"/>
          <w:sz w:val="24"/>
          <w:szCs w:val="24"/>
          <w:shd w:val="clear" w:color="auto" w:fill="FFFFFF"/>
        </w:rPr>
        <w:drawing>
          <wp:anchor distT="0" distB="0" distL="114300" distR="114300" simplePos="0" relativeHeight="251658240" behindDoc="0" locked="0" layoutInCell="1" allowOverlap="1" wp14:anchorId="4564C004" wp14:editId="1A45EEB4">
            <wp:simplePos x="0" y="0"/>
            <wp:positionH relativeFrom="column">
              <wp:posOffset>-476250</wp:posOffset>
            </wp:positionH>
            <wp:positionV relativeFrom="paragraph">
              <wp:posOffset>-371474</wp:posOffset>
            </wp:positionV>
            <wp:extent cx="1676400" cy="919316"/>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6577" cy="9248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3A880" w14:textId="77777777" w:rsidR="00434148" w:rsidRDefault="00434148" w:rsidP="00782502">
      <w:pPr>
        <w:jc w:val="center"/>
        <w:rPr>
          <w:rFonts w:asciiTheme="majorBidi" w:hAnsiTheme="majorBidi" w:cstheme="majorBidi"/>
          <w:b/>
          <w:bCs/>
          <w:color w:val="222222"/>
          <w:sz w:val="24"/>
          <w:szCs w:val="24"/>
          <w:shd w:val="clear" w:color="auto" w:fill="FFFFFF"/>
        </w:rPr>
      </w:pPr>
    </w:p>
    <w:p w14:paraId="1EE9FC75" w14:textId="3F6C1E4C" w:rsidR="007B5EDD" w:rsidRDefault="00657827" w:rsidP="007B5EDD">
      <w:pPr>
        <w:jc w:val="center"/>
        <w:rPr>
          <w:rFonts w:asciiTheme="majorBidi" w:hAnsiTheme="majorBidi" w:cstheme="majorBidi"/>
          <w:b/>
          <w:bCs/>
          <w:sz w:val="24"/>
          <w:szCs w:val="24"/>
          <w:shd w:val="clear" w:color="auto" w:fill="FFFFFF"/>
        </w:rPr>
      </w:pPr>
      <w:r>
        <w:rPr>
          <w:rFonts w:asciiTheme="majorBidi" w:hAnsiTheme="majorBidi" w:cstheme="majorBidi" w:hint="cs"/>
          <w:b/>
          <w:bCs/>
          <w:sz w:val="24"/>
          <w:szCs w:val="24"/>
          <w:shd w:val="clear" w:color="auto" w:fill="FFFFFF"/>
        </w:rPr>
        <w:t>E</w:t>
      </w:r>
      <w:r>
        <w:rPr>
          <w:rFonts w:asciiTheme="majorBidi" w:hAnsiTheme="majorBidi" w:cstheme="majorBidi"/>
          <w:b/>
          <w:bCs/>
          <w:sz w:val="24"/>
          <w:szCs w:val="24"/>
          <w:shd w:val="clear" w:color="auto" w:fill="FFFFFF"/>
        </w:rPr>
        <w:t xml:space="preserve">xercise induced fatigue- physiological mechanisms </w:t>
      </w:r>
    </w:p>
    <w:p w14:paraId="09447BDD" w14:textId="2AEF69FB" w:rsidR="00905C52" w:rsidRPr="00905C52" w:rsidRDefault="00E1022A" w:rsidP="00E1022A">
      <w:pPr>
        <w:jc w:val="center"/>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Octo</w:t>
      </w:r>
      <w:r w:rsidR="00905C52">
        <w:rPr>
          <w:rFonts w:asciiTheme="majorBidi" w:hAnsiTheme="majorBidi" w:cstheme="majorBidi"/>
          <w:b/>
          <w:bCs/>
          <w:sz w:val="24"/>
          <w:szCs w:val="24"/>
          <w:shd w:val="clear" w:color="auto" w:fill="FFFFFF"/>
        </w:rPr>
        <w:t>ber 201</w:t>
      </w:r>
      <w:r w:rsidR="00657827">
        <w:rPr>
          <w:rFonts w:asciiTheme="majorBidi" w:hAnsiTheme="majorBidi" w:cstheme="majorBidi"/>
          <w:b/>
          <w:bCs/>
          <w:sz w:val="24"/>
          <w:szCs w:val="24"/>
          <w:shd w:val="clear" w:color="auto" w:fill="FFFFFF"/>
        </w:rPr>
        <w:t>8</w:t>
      </w:r>
      <w:r w:rsidR="00905C52">
        <w:rPr>
          <w:rFonts w:asciiTheme="majorBidi" w:hAnsiTheme="majorBidi" w:cstheme="majorBidi"/>
          <w:b/>
          <w:bCs/>
          <w:sz w:val="24"/>
          <w:szCs w:val="24"/>
          <w:shd w:val="clear" w:color="auto" w:fill="FFFFFF"/>
        </w:rPr>
        <w:t>- February 201</w:t>
      </w:r>
      <w:r w:rsidR="00657827">
        <w:rPr>
          <w:rFonts w:asciiTheme="majorBidi" w:hAnsiTheme="majorBidi" w:cstheme="majorBidi"/>
          <w:b/>
          <w:bCs/>
          <w:sz w:val="24"/>
          <w:szCs w:val="24"/>
          <w:shd w:val="clear" w:color="auto" w:fill="FFFFFF"/>
        </w:rPr>
        <w:t>9</w:t>
      </w:r>
      <w:r w:rsidR="00905C52">
        <w:rPr>
          <w:rFonts w:asciiTheme="majorBidi" w:hAnsiTheme="majorBidi" w:cstheme="majorBidi"/>
          <w:b/>
          <w:bCs/>
          <w:sz w:val="24"/>
          <w:szCs w:val="24"/>
          <w:shd w:val="clear" w:color="auto" w:fill="FFFFFF"/>
        </w:rPr>
        <w:t xml:space="preserve"> </w:t>
      </w:r>
    </w:p>
    <w:p w14:paraId="5196FF2F" w14:textId="00245A79" w:rsidR="00782502" w:rsidRPr="007B5EDD" w:rsidRDefault="00782502" w:rsidP="007B5EDD">
      <w:pPr>
        <w:jc w:val="center"/>
        <w:rPr>
          <w:rFonts w:asciiTheme="majorBidi" w:hAnsiTheme="majorBidi" w:cstheme="majorBidi"/>
          <w:b/>
          <w:bCs/>
          <w:color w:val="222222"/>
          <w:sz w:val="24"/>
          <w:szCs w:val="24"/>
          <w:shd w:val="clear" w:color="auto" w:fill="FFFFFF"/>
        </w:rPr>
      </w:pPr>
      <w:r w:rsidRPr="00782502">
        <w:rPr>
          <w:rFonts w:asciiTheme="majorBidi" w:hAnsiTheme="majorBidi" w:cstheme="majorBidi"/>
          <w:b/>
          <w:bCs/>
          <w:sz w:val="24"/>
          <w:szCs w:val="24"/>
        </w:rPr>
        <w:t>Course teacher</w:t>
      </w:r>
      <w:r w:rsidRPr="00782502">
        <w:rPr>
          <w:rFonts w:asciiTheme="majorBidi" w:hAnsiTheme="majorBidi" w:cstheme="majorBidi"/>
          <w:sz w:val="24"/>
          <w:szCs w:val="24"/>
        </w:rPr>
        <w:t xml:space="preserve">: </w:t>
      </w:r>
      <w:r>
        <w:rPr>
          <w:rFonts w:asciiTheme="majorBidi" w:hAnsiTheme="majorBidi" w:cstheme="majorBidi"/>
          <w:sz w:val="24"/>
          <w:szCs w:val="24"/>
        </w:rPr>
        <w:t xml:space="preserve">Dr. </w:t>
      </w:r>
      <w:r w:rsidR="00657827">
        <w:rPr>
          <w:rFonts w:asciiTheme="majorBidi" w:hAnsiTheme="majorBidi" w:cstheme="majorBidi"/>
          <w:sz w:val="24"/>
          <w:szCs w:val="24"/>
        </w:rPr>
        <w:t xml:space="preserve">Sharon Tsuk </w:t>
      </w:r>
      <w:hyperlink r:id="rId7" w:history="1">
        <w:r w:rsidR="00657827" w:rsidRPr="00CE2516">
          <w:rPr>
            <w:rStyle w:val="Hyperlink"/>
            <w:rFonts w:asciiTheme="majorBidi" w:hAnsiTheme="majorBidi" w:cstheme="majorBidi"/>
            <w:sz w:val="24"/>
            <w:szCs w:val="24"/>
          </w:rPr>
          <w:t>sharonts@wincol.ac.il</w:t>
        </w:r>
      </w:hyperlink>
      <w:r w:rsidR="00657827">
        <w:rPr>
          <w:rFonts w:asciiTheme="majorBidi" w:hAnsiTheme="majorBidi" w:cstheme="majorBidi"/>
          <w:sz w:val="24"/>
          <w:szCs w:val="24"/>
        </w:rPr>
        <w:t xml:space="preserve"> </w:t>
      </w:r>
    </w:p>
    <w:p w14:paraId="28C89301" w14:textId="77777777" w:rsidR="00782502" w:rsidRPr="00782502" w:rsidRDefault="00782502" w:rsidP="00782502">
      <w:pPr>
        <w:rPr>
          <w:rFonts w:asciiTheme="majorBidi" w:hAnsiTheme="majorBidi" w:cstheme="majorBidi"/>
          <w:sz w:val="24"/>
          <w:szCs w:val="24"/>
        </w:rPr>
      </w:pPr>
    </w:p>
    <w:p w14:paraId="31BC5A8A" w14:textId="77777777" w:rsidR="00782502" w:rsidRPr="00782502" w:rsidRDefault="00782502" w:rsidP="00782502">
      <w:pPr>
        <w:rPr>
          <w:rFonts w:asciiTheme="majorBidi" w:hAnsiTheme="majorBidi" w:cstheme="majorBidi"/>
          <w:b/>
          <w:bCs/>
          <w:sz w:val="24"/>
          <w:szCs w:val="24"/>
        </w:rPr>
      </w:pPr>
      <w:r w:rsidRPr="00782502">
        <w:rPr>
          <w:rFonts w:asciiTheme="majorBidi" w:hAnsiTheme="majorBidi" w:cstheme="majorBidi"/>
          <w:b/>
          <w:bCs/>
          <w:sz w:val="24"/>
          <w:szCs w:val="24"/>
        </w:rPr>
        <w:t>Objectives:</w:t>
      </w:r>
    </w:p>
    <w:p w14:paraId="21EA3D6C" w14:textId="579CDDE2" w:rsidR="00782502" w:rsidRPr="00782502" w:rsidRDefault="00782502" w:rsidP="004E203F">
      <w:pPr>
        <w:numPr>
          <w:ilvl w:val="0"/>
          <w:numId w:val="1"/>
        </w:numPr>
        <w:spacing w:after="0" w:line="240" w:lineRule="auto"/>
        <w:rPr>
          <w:rFonts w:asciiTheme="majorBidi" w:hAnsiTheme="majorBidi" w:cstheme="majorBidi"/>
          <w:sz w:val="24"/>
          <w:szCs w:val="24"/>
        </w:rPr>
      </w:pPr>
      <w:r w:rsidRPr="00782502">
        <w:rPr>
          <w:rFonts w:asciiTheme="majorBidi" w:hAnsiTheme="majorBidi" w:cstheme="majorBidi"/>
          <w:sz w:val="24"/>
          <w:szCs w:val="24"/>
        </w:rPr>
        <w:t xml:space="preserve">The student will understand the </w:t>
      </w:r>
      <w:r w:rsidR="004E203F">
        <w:rPr>
          <w:rFonts w:asciiTheme="majorBidi" w:hAnsiTheme="majorBidi" w:cstheme="majorBidi"/>
          <w:sz w:val="24"/>
          <w:szCs w:val="24"/>
        </w:rPr>
        <w:t xml:space="preserve">basic concepts of </w:t>
      </w:r>
      <w:r w:rsidR="007872AE">
        <w:rPr>
          <w:rFonts w:asciiTheme="majorBidi" w:hAnsiTheme="majorBidi" w:cstheme="majorBidi"/>
          <w:sz w:val="24"/>
          <w:szCs w:val="24"/>
        </w:rPr>
        <w:t>exercise induced fatigue</w:t>
      </w:r>
    </w:p>
    <w:p w14:paraId="3243112E" w14:textId="22BA63E0" w:rsidR="00782502" w:rsidRPr="00782502" w:rsidRDefault="00782502" w:rsidP="004E203F">
      <w:pPr>
        <w:numPr>
          <w:ilvl w:val="0"/>
          <w:numId w:val="1"/>
        </w:numPr>
        <w:spacing w:after="0" w:line="240" w:lineRule="auto"/>
        <w:rPr>
          <w:rFonts w:asciiTheme="majorBidi" w:hAnsiTheme="majorBidi" w:cstheme="majorBidi"/>
          <w:sz w:val="24"/>
          <w:szCs w:val="24"/>
        </w:rPr>
      </w:pPr>
      <w:r w:rsidRPr="00782502">
        <w:rPr>
          <w:rFonts w:asciiTheme="majorBidi" w:hAnsiTheme="majorBidi" w:cstheme="majorBidi"/>
          <w:sz w:val="24"/>
          <w:szCs w:val="24"/>
        </w:rPr>
        <w:t xml:space="preserve">The student will acquire knowledge about the </w:t>
      </w:r>
      <w:r w:rsidR="004E203F">
        <w:rPr>
          <w:rFonts w:asciiTheme="majorBidi" w:hAnsiTheme="majorBidi" w:cstheme="majorBidi"/>
          <w:sz w:val="24"/>
          <w:szCs w:val="24"/>
        </w:rPr>
        <w:t xml:space="preserve">mechanisms that determine </w:t>
      </w:r>
      <w:r w:rsidR="007872AE">
        <w:rPr>
          <w:rFonts w:asciiTheme="majorBidi" w:hAnsiTheme="majorBidi" w:cstheme="majorBidi"/>
          <w:sz w:val="24"/>
          <w:szCs w:val="24"/>
        </w:rPr>
        <w:t>fatigue</w:t>
      </w:r>
    </w:p>
    <w:p w14:paraId="08FC4ECB" w14:textId="6F2C6B5A" w:rsidR="00782502" w:rsidRPr="00782502" w:rsidRDefault="00782502" w:rsidP="0097243D">
      <w:pPr>
        <w:numPr>
          <w:ilvl w:val="0"/>
          <w:numId w:val="1"/>
        </w:numPr>
        <w:spacing w:after="0" w:line="240" w:lineRule="auto"/>
        <w:rPr>
          <w:rFonts w:asciiTheme="majorBidi" w:hAnsiTheme="majorBidi" w:cstheme="majorBidi"/>
          <w:sz w:val="24"/>
          <w:szCs w:val="24"/>
        </w:rPr>
      </w:pPr>
      <w:r w:rsidRPr="00782502">
        <w:rPr>
          <w:rFonts w:asciiTheme="majorBidi" w:hAnsiTheme="majorBidi" w:cstheme="majorBidi"/>
          <w:sz w:val="24"/>
          <w:szCs w:val="24"/>
        </w:rPr>
        <w:t xml:space="preserve">The student will acquire skills </w:t>
      </w:r>
      <w:r w:rsidR="004E203F">
        <w:rPr>
          <w:rFonts w:asciiTheme="majorBidi" w:hAnsiTheme="majorBidi" w:cstheme="majorBidi"/>
          <w:sz w:val="24"/>
          <w:szCs w:val="24"/>
        </w:rPr>
        <w:t xml:space="preserve">of assessing </w:t>
      </w:r>
      <w:r w:rsidR="007872AE">
        <w:rPr>
          <w:rFonts w:asciiTheme="majorBidi" w:hAnsiTheme="majorBidi" w:cstheme="majorBidi"/>
          <w:sz w:val="24"/>
          <w:szCs w:val="24"/>
        </w:rPr>
        <w:t>research quality in the area of fatigue</w:t>
      </w:r>
    </w:p>
    <w:p w14:paraId="526784F5" w14:textId="77777777" w:rsidR="00782502" w:rsidRPr="00782502" w:rsidRDefault="00782502" w:rsidP="00782502">
      <w:pPr>
        <w:rPr>
          <w:rFonts w:asciiTheme="majorBidi" w:hAnsiTheme="majorBidi" w:cstheme="majorBidi"/>
          <w:sz w:val="24"/>
          <w:szCs w:val="24"/>
        </w:rPr>
      </w:pPr>
    </w:p>
    <w:p w14:paraId="2ADFF8DF" w14:textId="77777777" w:rsidR="00782502" w:rsidRPr="00782502" w:rsidRDefault="00782502" w:rsidP="00782502">
      <w:pPr>
        <w:rPr>
          <w:rFonts w:asciiTheme="majorBidi" w:hAnsiTheme="majorBidi" w:cstheme="majorBidi"/>
          <w:b/>
          <w:bCs/>
          <w:sz w:val="24"/>
          <w:szCs w:val="24"/>
        </w:rPr>
      </w:pPr>
      <w:r w:rsidRPr="00782502">
        <w:rPr>
          <w:rFonts w:asciiTheme="majorBidi" w:hAnsiTheme="majorBidi" w:cstheme="majorBidi"/>
          <w:b/>
          <w:bCs/>
          <w:sz w:val="24"/>
          <w:szCs w:val="24"/>
        </w:rPr>
        <w:t>Course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317"/>
        <w:gridCol w:w="1417"/>
      </w:tblGrid>
      <w:tr w:rsidR="007872AE" w:rsidRPr="00782502" w14:paraId="1A50FE24" w14:textId="77777777" w:rsidTr="00E73353">
        <w:tc>
          <w:tcPr>
            <w:tcW w:w="704" w:type="dxa"/>
          </w:tcPr>
          <w:p w14:paraId="608DDC56" w14:textId="77777777" w:rsidR="007872AE" w:rsidRPr="00782502" w:rsidRDefault="007872AE" w:rsidP="007B5EDD">
            <w:pPr>
              <w:spacing w:line="276" w:lineRule="auto"/>
              <w:rPr>
                <w:rFonts w:asciiTheme="majorBidi" w:hAnsiTheme="majorBidi" w:cstheme="majorBidi"/>
                <w:sz w:val="24"/>
                <w:szCs w:val="24"/>
              </w:rPr>
            </w:pPr>
            <w:r w:rsidRPr="00782502">
              <w:rPr>
                <w:rFonts w:asciiTheme="majorBidi" w:hAnsiTheme="majorBidi" w:cstheme="majorBidi"/>
                <w:sz w:val="24"/>
                <w:szCs w:val="24"/>
              </w:rPr>
              <w:t>#</w:t>
            </w:r>
          </w:p>
        </w:tc>
        <w:tc>
          <w:tcPr>
            <w:tcW w:w="5317" w:type="dxa"/>
          </w:tcPr>
          <w:p w14:paraId="7889AB27" w14:textId="77777777" w:rsidR="007872AE" w:rsidRPr="00782502" w:rsidRDefault="007872AE" w:rsidP="007B5EDD">
            <w:pPr>
              <w:spacing w:line="276" w:lineRule="auto"/>
              <w:rPr>
                <w:rFonts w:asciiTheme="majorBidi" w:hAnsiTheme="majorBidi" w:cstheme="majorBidi"/>
                <w:sz w:val="24"/>
                <w:szCs w:val="24"/>
              </w:rPr>
            </w:pPr>
            <w:r w:rsidRPr="00782502">
              <w:rPr>
                <w:rFonts w:asciiTheme="majorBidi" w:hAnsiTheme="majorBidi" w:cstheme="majorBidi"/>
                <w:sz w:val="24"/>
                <w:szCs w:val="24"/>
              </w:rPr>
              <w:t>Topic</w:t>
            </w:r>
          </w:p>
        </w:tc>
        <w:tc>
          <w:tcPr>
            <w:tcW w:w="1417" w:type="dxa"/>
          </w:tcPr>
          <w:p w14:paraId="5477FDD0" w14:textId="36CD96D7" w:rsidR="007872AE" w:rsidRPr="00782502" w:rsidRDefault="007872AE" w:rsidP="007B5EDD">
            <w:pPr>
              <w:spacing w:line="276" w:lineRule="auto"/>
              <w:rPr>
                <w:rFonts w:asciiTheme="majorBidi" w:hAnsiTheme="majorBidi" w:cstheme="majorBidi"/>
                <w:sz w:val="24"/>
                <w:szCs w:val="24"/>
              </w:rPr>
            </w:pPr>
            <w:r>
              <w:rPr>
                <w:rFonts w:asciiTheme="majorBidi" w:hAnsiTheme="majorBidi" w:cstheme="majorBidi"/>
                <w:sz w:val="24"/>
                <w:szCs w:val="24"/>
              </w:rPr>
              <w:t xml:space="preserve">References </w:t>
            </w:r>
          </w:p>
        </w:tc>
      </w:tr>
      <w:tr w:rsidR="007872AE" w:rsidRPr="00782502" w14:paraId="3E4130B7" w14:textId="77777777" w:rsidTr="00E73353">
        <w:tc>
          <w:tcPr>
            <w:tcW w:w="704" w:type="dxa"/>
          </w:tcPr>
          <w:p w14:paraId="30325BEF" w14:textId="77777777" w:rsidR="007872AE" w:rsidRPr="00782502" w:rsidRDefault="007872AE" w:rsidP="007B5EDD">
            <w:pPr>
              <w:spacing w:line="276" w:lineRule="auto"/>
              <w:rPr>
                <w:rFonts w:asciiTheme="majorBidi" w:hAnsiTheme="majorBidi" w:cstheme="majorBidi"/>
                <w:sz w:val="24"/>
                <w:szCs w:val="24"/>
              </w:rPr>
            </w:pPr>
            <w:r w:rsidRPr="00782502">
              <w:rPr>
                <w:rFonts w:asciiTheme="majorBidi" w:hAnsiTheme="majorBidi" w:cstheme="majorBidi"/>
                <w:sz w:val="24"/>
                <w:szCs w:val="24"/>
              </w:rPr>
              <w:t>1</w:t>
            </w:r>
          </w:p>
        </w:tc>
        <w:tc>
          <w:tcPr>
            <w:tcW w:w="5317" w:type="dxa"/>
          </w:tcPr>
          <w:p w14:paraId="572AACE6" w14:textId="32F5DDBE" w:rsidR="00B42477" w:rsidRDefault="00B42477" w:rsidP="007B5EDD">
            <w:pPr>
              <w:spacing w:after="0" w:line="276" w:lineRule="auto"/>
              <w:rPr>
                <w:rFonts w:asciiTheme="majorBidi" w:hAnsiTheme="majorBidi" w:cstheme="majorBidi"/>
                <w:sz w:val="24"/>
                <w:szCs w:val="24"/>
              </w:rPr>
            </w:pPr>
            <w:r>
              <w:rPr>
                <w:rFonts w:asciiTheme="majorBidi" w:hAnsiTheme="majorBidi" w:cstheme="majorBidi"/>
                <w:sz w:val="24"/>
                <w:szCs w:val="24"/>
              </w:rPr>
              <w:t>Different definitions for fatigue</w:t>
            </w:r>
          </w:p>
          <w:p w14:paraId="1B812632" w14:textId="71B55C5A" w:rsidR="007872AE" w:rsidRPr="00782502" w:rsidRDefault="00B42477" w:rsidP="007B5EDD">
            <w:pPr>
              <w:spacing w:after="0" w:line="276" w:lineRule="auto"/>
              <w:rPr>
                <w:rFonts w:asciiTheme="majorBidi" w:hAnsiTheme="majorBidi" w:cstheme="majorBidi"/>
                <w:sz w:val="24"/>
                <w:szCs w:val="24"/>
              </w:rPr>
            </w:pPr>
            <w:r>
              <w:rPr>
                <w:rFonts w:asciiTheme="majorBidi" w:hAnsiTheme="majorBidi" w:cstheme="majorBidi"/>
                <w:sz w:val="24"/>
                <w:szCs w:val="24"/>
              </w:rPr>
              <w:t>The discovery of lactate</w:t>
            </w:r>
            <w:r w:rsidR="0006710B">
              <w:rPr>
                <w:rFonts w:asciiTheme="majorBidi" w:hAnsiTheme="majorBidi" w:cstheme="majorBidi"/>
                <w:sz w:val="24"/>
                <w:szCs w:val="24"/>
              </w:rPr>
              <w:t xml:space="preserve">, </w:t>
            </w:r>
            <w:r w:rsidR="00807452">
              <w:rPr>
                <w:rFonts w:asciiTheme="majorBidi" w:hAnsiTheme="majorBidi" w:cstheme="majorBidi"/>
                <w:sz w:val="24"/>
                <w:szCs w:val="24"/>
              </w:rPr>
              <w:t>the relationships between lactate, O2 and fatigue</w:t>
            </w:r>
          </w:p>
        </w:tc>
        <w:tc>
          <w:tcPr>
            <w:tcW w:w="1417" w:type="dxa"/>
          </w:tcPr>
          <w:p w14:paraId="44A30D47" w14:textId="61A21B87" w:rsidR="007872AE" w:rsidRPr="00782502" w:rsidRDefault="00A6538E" w:rsidP="007B5EDD">
            <w:pPr>
              <w:spacing w:after="0"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{"citationItems":[{"id":"ITEM-1","itemData":{"DOI":"10.1007/s00421-017-3795-6","ISBN":"0123456789","ISSN":"14396319","PMID":"29322250","abstract":"Lactate (La-) has long been at the center of controversy in research, clinical, and athletic settings. Since its discovery in 1780, La- has often been erroneously viewed as simply a hypoxic waste product with multiple deleterious effects. Not until the 1980s, with the introduction of the cell-to-cell lactate shuttle did a paradigm shift in our understanding of the role of La- in metabolism begin. The evidence for La- as a major player in the coordination of whole-body metabolism has since grown rapidly. La- is a readily combusted fuel that is shuttled throughout the body, and it is a potent signal for angiogenesis irrespective of oxygen tension. Despite this, many fundamental discoveries about La- are still working their way into mainstream research, clinical care, and practice. The purpose of this review is to synthesize current understanding of La- metabolism via an appraisal of its robust experimental history, particularly in exercise physiology. That La- production increases during dysoxia is beyond debate, but this condition is the exception rather than the rule. Fluctuations in blood [La-] in health and disease are not typically due to low oxygen tension, a principle first demonstrated with exercise and now understood to varying degrees across disciplines. From its role in coordinating whole-body metabolism as a fuel to its role as a signaling molecule in tumors, the study of La- metabolism continues to expand and holds potential for multiple clinical applications. This review highlights La-'s central role in metabolism and amplifies our understanding of past research.","author":[{"dropping-particle":"","family":"Ferguson","given":"Brian S.","non-dropping-particle":"","parse-names":false,"suffix":""},{"dropping-particle":"","family":"Rogatzki","given":"Matthew J.","non-dropping-particle":"","parse-names":false,"suffix":""},{"dropping-particle":"","family":"Goodwin","given":"Matthew L.","non-dropping-particle":"","parse-names":false,"suffix":""},{"dropping-particle":"","family":"Kane","given":"Daniel A.","non-dropping-particle":"","parse-names":false,"suffix":""},{"dropping-particle":"","family":"Rightmire","given":"Zachary","non-dropping-particle":"","parse-names":false,"suffix":""},{"dropping-particle":"","family":"Gladden","given":"L. Bruce","non-dropping-particle":"","parse-names":false,"suffix":""}],"container-title":"European Journal of Applied Physiology","id":"ITEM-1","issue":"4","issued":{"date-parts":[["2018"]]},"number-of-pages":"691-728","publisher":"Springer Berlin Heidelberg","title":"Lactate metabolism: historical context, prior misinterpretations, and current understanding","type":"book","volume":"118"},"uris":["http://www.mendeley.com/documents/?uuid=aad8f75e-2fa4-4e24-92de-ae4e5c1986a3"]},{"id":"ITEM-2","itemData":{"DOI":"10.3389/fphys.2012.00082","ISBN":"1664-042X (Electronic)\\r1664-042X (Linking)","ISSN":"1664042X","PMID":"22514538","abstract":"An influential book written by A. Mosso in the late nineteenth century proposed that fatigue that \"at first sight might appear an imperfection of our body, is on the contrary one of its most marvelous perfections. The fatigue increasing more rapidly than the amount of work done saves us from the injury which lesser sensibility would involve for the organism\" so that \"muscular fatigue also is at bottom an exhaustion of the nervous system.\" It has taken more than a century to confirm Mosso's idea that both the brain and the muscles alter their function during exercise and that fatigue is predominantly an emotion, part of a complex regulation, the goal of which is to protect the body from harm. Mosso's ideas were supplanted in the English literature by those of A. V. Hill who believed that fatigue was the result of biochemical changes in the exercising limb muscles - \"peripheral fatigue\" - to which the central nervous system makes no contribution. The past decade has witnessed the growing realization that this brainless model cannot explain exercise performance. This article traces the evolution of our modern understanding of how the CNS regulates exercise specifically to insure that each exercise bout terminates whilst homeostasis is retained in all bodily systems. The brain uses the symptoms of fatigue as key regulators to insure that the exercise is completed before harm develops. These sensations of fatigue are unique to each individual and are illusionary since their generation is largely independent of the real biological state of the athlete at the time they develop. The model predicts that attempts to understand fatigue and to explain superior human athletic performance purely on the basis of the body's known physiological and metabolic responses to exercise must fail since subconscious and conscious mental decisions made by winners and losers, in both training and competition, are the ultimate determinants of both fatigue and athletic performance.","author":[{"dropping-particle":"","family":"Noakes","given":"Timothy David","non-dropping-particle":"","parse-names":false,"suffix":""}],"container-title":"Frontiers in Physiology","id":"ITEM-2","issue":"April","issued":{"date-parts":[["2012"]]},"page":"1-13","title":"Fatigue is a brain-derived emotion that regulates the exercise behavior to ensure the protection of whole body homeostasis","type":"article-journal","volume":"3 APR"},"uris":["http://www.mendeley.com/documents/?uuid=086d4e2e-5a63-4900-859e-846197915aaf"]}],"mendeley":{"formattedCitation":"[1,2]","plainTextFormattedCitation":"[1,2]","previouslyFormattedCitation":"[1,2]"},"properties":{"noteIndex":0},"schema":"https://github.com/citation-style-language/schema/raw/master/csl-citation.json"}</w:instrText>
            </w:r>
            <w:r>
              <w:rPr>
                <w:rFonts w:asciiTheme="majorBidi" w:hAnsiTheme="majorBidi" w:cstheme="majorBidi"/>
                <w:sz w:val="24"/>
                <w:szCs w:val="24"/>
              </w:rPr>
              <w:fldChar w:fldCharType="separate"/>
            </w:r>
            <w:r w:rsidRPr="00A6538E">
              <w:rPr>
                <w:rFonts w:asciiTheme="majorBidi" w:hAnsiTheme="majorBidi" w:cstheme="majorBidi"/>
                <w:noProof/>
                <w:sz w:val="24"/>
                <w:szCs w:val="24"/>
              </w:rPr>
              <w:t>[1,2]</w:t>
            </w:r>
            <w:r>
              <w:rPr>
                <w:rFonts w:asciiTheme="majorBidi" w:hAnsiTheme="majorBidi" w:cstheme="majorBidi"/>
                <w:sz w:val="24"/>
                <w:szCs w:val="24"/>
              </w:rPr>
              <w:fldChar w:fldCharType="end"/>
            </w:r>
          </w:p>
        </w:tc>
      </w:tr>
      <w:tr w:rsidR="000250F8" w:rsidRPr="00782502" w14:paraId="61534975" w14:textId="77777777" w:rsidTr="00F60746">
        <w:tc>
          <w:tcPr>
            <w:tcW w:w="704" w:type="dxa"/>
          </w:tcPr>
          <w:p w14:paraId="55DCB981" w14:textId="77777777" w:rsidR="000250F8" w:rsidRPr="00782502" w:rsidRDefault="000250F8" w:rsidP="000250F8">
            <w:pPr>
              <w:spacing w:line="276" w:lineRule="auto"/>
              <w:rPr>
                <w:rFonts w:asciiTheme="majorBidi" w:hAnsiTheme="majorBidi" w:cstheme="majorBidi"/>
                <w:sz w:val="24"/>
                <w:szCs w:val="24"/>
              </w:rPr>
            </w:pPr>
            <w:r w:rsidRPr="00782502">
              <w:rPr>
                <w:rFonts w:asciiTheme="majorBidi" w:hAnsiTheme="majorBidi" w:cstheme="majorBidi"/>
                <w:sz w:val="24"/>
                <w:szCs w:val="24"/>
              </w:rPr>
              <w:t>2</w:t>
            </w:r>
          </w:p>
        </w:tc>
        <w:tc>
          <w:tcPr>
            <w:tcW w:w="5317" w:type="dxa"/>
          </w:tcPr>
          <w:p w14:paraId="36558A1C" w14:textId="77777777" w:rsidR="000250F8" w:rsidRDefault="000250F8" w:rsidP="000250F8">
            <w:pPr>
              <w:spacing w:after="0" w:line="276" w:lineRule="auto"/>
              <w:rPr>
                <w:rFonts w:asciiTheme="majorBidi" w:hAnsiTheme="majorBidi" w:cstheme="majorBidi"/>
                <w:sz w:val="24"/>
                <w:szCs w:val="24"/>
              </w:rPr>
            </w:pPr>
            <w:r>
              <w:rPr>
                <w:rFonts w:asciiTheme="majorBidi" w:hAnsiTheme="majorBidi" w:cstheme="majorBidi"/>
                <w:sz w:val="24"/>
                <w:szCs w:val="24"/>
              </w:rPr>
              <w:t>Different definitions for fatigue</w:t>
            </w:r>
          </w:p>
          <w:p w14:paraId="0FC56E7F" w14:textId="0AA01DC1" w:rsidR="000250F8" w:rsidRPr="005942D2"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t>The discovery of lactate, the relationships between lactate, O2 and fatigue</w:t>
            </w:r>
          </w:p>
        </w:tc>
        <w:tc>
          <w:tcPr>
            <w:tcW w:w="1417" w:type="dxa"/>
          </w:tcPr>
          <w:p w14:paraId="242CAF71" w14:textId="3BA236D3" w:rsidR="000250F8" w:rsidRPr="00782502"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{"citationItems":[{"id":"ITEM-1","itemData":{"DOI":"10.1007/s00421-017-3795-6","ISBN":"0123456789","ISSN":"14396319","PMID":"29322250","abstract":"Lactate (La-) has long been at the center of controversy in research, clinical, and athletic settings. Since its discovery in 1780, La- has often been erroneously viewed as simply a hypoxic waste product with multiple deleterious effects. Not until the 1980s, with the introduction of the cell-to-cell lactate shuttle did a paradigm shift in our understanding of the role of La- in metabolism begin. The evidence for La- as a major player in the coordination of whole-body metabolism has since grown rapidly. La- is a readily combusted fuel that is shuttled throughout the body, and it is a potent signal for angiogenesis irrespective of oxygen tension. Despite this, many fundamental discoveries about La- are still working their way into mainstream research, clinical care, and practice. The purpose of this review is to synthesize current understanding of La- metabolism via an appraisal of its robust experimental history, particularly in exercise physiology. That La- production increases during dysoxia is beyond debate, but this condition is the exception rather than the rule. Fluctuations in blood [La-] in health and disease are not typically due to low oxygen tension, a principle first demonstrated with exercise and now understood to varying degrees across disciplines. From its role in coordinating whole-body metabolism as a fuel to its role as a signaling molecule in tumors, the study of La- metabolism continues to expand and holds potential for multiple clinical applications. This review highlights La-'s central role in metabolism and amplifies our understanding of past research.","author":[{"dropping-particle":"","family":"Ferguson","given":"Brian S.","non-dropping-particle":"","parse-names":false,"suffix":""},{"dropping-particle":"","family":"Rogatzki","given":"Matthew J.","non-dropping-particle":"","parse-names":false,"suffix":""},{"dropping-particle":"","family":"Goodwin","given":"Matthew L.","non-dropping-particle":"","parse-names":false,"suffix":""},{"dropping-particle":"","family":"Kane","given":"Daniel A.","non-dropping-particle":"","parse-names":false,"suffix":""},{"dropping-particle":"","family":"Rightmire","given":"Zachary","non-dropping-particle":"","parse-names":false,"suffix":""},{"dropping-particle":"","family":"Gladden","given":"L. Bruce","non-dropping-particle":"","parse-names":false,"suffix":""}],"container-title":"European Journal of Applied Physiology","id":"ITEM-1","issue":"4","issued":{"date-parts":[["2018"]]},"number-of-pages":"691-728","publisher":"Springer Berlin Heidelberg","title":"Lactate metabolism: historical context, prior misinterpretations, and current understanding","type":"book","volume":"118"},"uris":["http://www.mendeley.com/documents/?uuid=aad8f75e-2fa4-4e24-92de-ae4e5c1986a3"]},{"id":"ITEM-2","itemData":{"DOI":"10.3389/fphys.2012.00082","ISBN":"1664-042X (Electronic)\\r1664-042X (Linking)","ISSN":"1664042X","PMID":"22514538","abstract":"An influential book written by A. Mosso in the late nineteenth century proposed that fatigue that \"at first sight might appear an imperfection of our body, is on the contrary one of its most marvelous perfections. The fatigue increasing more rapidly than the amount of work done saves us from the injury which lesser sensibility would involve for the organism\" so that \"muscular fatigue also is at bottom an exhaustion of the nervous system.\" It has taken more than a century to confirm Mosso's idea that both the brain and the muscles alter their function during exercise and that fatigue is predominantly an emotion, part of a complex regulation, the goal of which is to protect the body from harm. Mosso's ideas were supplanted in the English literature by those of A. V. Hill who believed that fatigue was the result of biochemical changes in the exercising limb muscles - \"peripheral fatigue\" - to which the central nervous system makes no contribution. The past decade has witnessed the growing realization that this brainless model cannot explain exercise performance. This article traces the evolution of our modern understanding of how the CNS regulates exercise specifically to insure that each exercise bout terminates whilst homeostasis is retained in all bodily systems. The brain uses the symptoms of fatigue as key regulators to insure that the exercise is completed before harm develops. These sensations of fatigue are unique to each individual and are illusionary since their generation is largely independent of the real biological state of the athlete at the time they develop. The model predicts that attempts to understand fatigue and to explain superior human athletic performance purely on the basis of the body's known physiological and metabolic responses to exercise must fail since subconscious and conscious mental decisions made by winners and losers, in both training and competition, are the ultimate determinants of both fatigue and athletic performance.","author":[{"dropping-particle":"","family":"Noakes","given":"Timothy David","non-dropping-particle":"","parse-names":false,"suffix":""}],"container-title":"Frontiers in Physiology","id":"ITEM-2","issue":"April","issued":{"date-parts":[["2012"]]},"page":"1-13","title":"Fatigue is a brain-derived emotion that regulates the exercise behavior to ensure the protection of whole body homeostasis","type":"article-journal","volume":"3 APR"},"uris":["http://www.mendeley.com/documents/?uuid=086d4e2e-5a63-4900-859e-846197915aaf"]}],"mendeley":{"formattedCitation":"[1,2]","plainTextFormattedCitation":"[1,2]","previouslyFormattedCitation":"[1,2]"},"properties":{"noteIndex":0},"schema":"https://github.com/citation-style-language/schema/raw/master/csl-citation.json"}</w:instrText>
            </w:r>
            <w:r>
              <w:rPr>
                <w:rFonts w:asciiTheme="majorBidi" w:hAnsiTheme="majorBidi" w:cstheme="majorBidi"/>
                <w:sz w:val="24"/>
                <w:szCs w:val="24"/>
              </w:rPr>
              <w:fldChar w:fldCharType="separate"/>
            </w:r>
            <w:r w:rsidRPr="00A6538E">
              <w:rPr>
                <w:rFonts w:asciiTheme="majorBidi" w:hAnsiTheme="majorBidi" w:cstheme="majorBidi"/>
                <w:noProof/>
                <w:sz w:val="24"/>
                <w:szCs w:val="24"/>
              </w:rPr>
              <w:t>[1,2]</w:t>
            </w:r>
            <w:r>
              <w:rPr>
                <w:rFonts w:asciiTheme="majorBidi" w:hAnsiTheme="majorBidi" w:cstheme="majorBidi"/>
                <w:sz w:val="24"/>
                <w:szCs w:val="24"/>
              </w:rPr>
              <w:fldChar w:fldCharType="end"/>
            </w:r>
          </w:p>
        </w:tc>
      </w:tr>
      <w:tr w:rsidR="000250F8" w:rsidRPr="00782502" w14:paraId="7836D92A" w14:textId="77777777" w:rsidTr="00E73353">
        <w:tc>
          <w:tcPr>
            <w:tcW w:w="704" w:type="dxa"/>
          </w:tcPr>
          <w:p w14:paraId="3B57B1F0" w14:textId="77777777" w:rsidR="000250F8" w:rsidRPr="00782502" w:rsidRDefault="000250F8" w:rsidP="000250F8">
            <w:pPr>
              <w:spacing w:line="276" w:lineRule="auto"/>
              <w:rPr>
                <w:rFonts w:asciiTheme="majorBidi" w:hAnsiTheme="majorBidi" w:cstheme="majorBidi"/>
                <w:sz w:val="24"/>
                <w:szCs w:val="24"/>
              </w:rPr>
            </w:pPr>
            <w:r w:rsidRPr="00782502">
              <w:rPr>
                <w:rFonts w:asciiTheme="majorBidi" w:hAnsiTheme="majorBidi" w:cstheme="majorBidi"/>
                <w:sz w:val="24"/>
                <w:szCs w:val="24"/>
              </w:rPr>
              <w:t>3</w:t>
            </w:r>
          </w:p>
        </w:tc>
        <w:tc>
          <w:tcPr>
            <w:tcW w:w="5317" w:type="dxa"/>
          </w:tcPr>
          <w:p w14:paraId="2114502C" w14:textId="080BED47" w:rsidR="000250F8" w:rsidRPr="00782502"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t>Hill's theory of fatigue</w:t>
            </w:r>
          </w:p>
        </w:tc>
        <w:tc>
          <w:tcPr>
            <w:tcW w:w="1417" w:type="dxa"/>
          </w:tcPr>
          <w:p w14:paraId="2354686D" w14:textId="4C9A718B" w:rsidR="000250F8" w:rsidRPr="00C640F0"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{"citationItems":[{"id":"ITEM-1","itemData":{"DOI":"10.1007/s00421-017-3640-y","ISSN":"1439-6319","PMID":"28527013","abstract":"PURPOSE To determine the roles of calcium (Ca2+) handling by sarcoplasmic reticulum (SR) and central activation impairment (i.e., central fatigue) during fatigue with repeated maximal voluntary isometric contractions (MVC) in human muscles. METHODS Contractile performance was assessed during 3 min of repeated MVCs (7-s contraction, 3-s rest, n = 17). In ten participants, in vitro SR Ca2+-handling, metabolites, and fibre-type composition were quantified in biopsy samples from quadriceps muscle, along with plasma venous [K+]. In 11 participants, central fatigue was compared using tetanic stimulation superimposed on MVC in quadriceps and adductor pollicis muscles. RESULTS The decline of peak MVC force with fatigue was similar for both muscles. Fatigue resistance correlated directly with % type I fibre area in quadriceps (r = 0.77, P = 0.009). The maximal rate of ryanodine-induced Ca2+-release and Ca2+-uptake fell by 31 ± 26 and 28 ± 13%, respectively. The tetanic force depression was correlated with the combined reduction of ATP and PCr, and increase of lactate (r = 0.77, P = 0.009). Plasma venous [K+] increased from 4.0 ± 0.3 to 5.4 ± 0.8 mM over 1-3-min exercise. Central fatigue occurred during the early contractions in the quadriceps in 7 out of 17 participants (central activation ratio fell from 0.98 ± 0.05 to 0.86 ± 0.11 at 1 min), but dwindled at exercise cessation. Central fatigue was seldom apparent in adductor pollicis. CONCLUSIONS Fatigue with repeated MVC in human limb muscles mainly involves peripheral aspects which include impaired SR Ca2+-handling and we speculate that anaerobic metabolite changes are involved. A faster early force loss in quadriceps muscle with some participants is attributed to central fatigue.","author":[{"dropping-particle":"","family":"Cairns","given":"Simeon P.","non-dropping-particle":"","parse-names":false,"suffix":""},{"dropping-particle":"","family":"Inman","given":"Luke A. G.","non-dropping-particle":"","parse-names":false,"suffix":""},{"dropping-particle":"","family":"MacManus","given":"Caroline P.","non-dropping-particle":"","parse-names":false,"suffix":""},{"dropping-particle":"","family":"Port","given":"Ingrid G. L.","non-dropping-particle":"van de","parse-names":false,"suffix":""},{"dropping-particle":"","family":"Ruell","given":"Patricia A.","non-dropping-particle":"","parse-names":false,"suffix":""},{"dropping-particle":"","family":"Thom","given":"Jeanette M.","non-dropping-particle":"","parse-names":false,"suffix":""},{"dropping-particle":"","family":"Thompson","given":"Martin W.","non-dropping-particle":"","parse-names":false,"suffix":""}],"container-title":"European Journal of Applied Physiology","id":"ITEM-1","issue":"8","issued":{"date-parts":[["2017","8","19"]]},"page":"1557-1571","title":"Central activation, metabolites, and calcium handling during fatigue with repeated maximal isometric contractions in human muscle","type":"article-journal","volume":"117"},"uris":["http://www.mendeley.com/documents/?uuid=f2591c1b-a2d2-37da-903a-4aa09081b346"]},{"id":"ITEM-2","itemData":{"DOI":"10.1113/JP273218","ISSN":"00223751","PMID":"27673449","abstract":"Mechanisms underlying fatigue development and limitations for performance during intense exercise have been intensively studied during the past couple of decades. Fatigue development may involve several interacting factors and depends on type of exercise undertaken and training level of the individual. Intense exercise (½-6 min) causes major ionic perturbations (Ca2+ , Cl- , H+ , K+ , lactate- and Na+ ) that may reduce sarcolemmal excitability, Ca2+ release and force production of skeletal muscle. Maintenance of ion homeostasis is thus essential to sustain force production and power output during intense exercise. Regular speed endurance training (SET), i.e. exercise performed at intensities above that corresponding to maximum oxygen consumption (V̇O2, max ), enhances intense exercise performance. However, most of the studies that have provided mechanistic insight into the beneficial effects of SET have been conducted in untrained and recreationally active individuals, making extrapolation towards athletes' performance difficult. Nevertheless, recent studies indicate that only a few weeks of SET enhances intense exercise performance in highly trained individuals. In these studies, the enhanced performance was not associated with changes in V̇O2, max and muscle oxidative capacity, but rather with adaptations in muscle ion handling, including lowered interstitial concentrations of K+ during and in recovery from intense exercise, improved lactate- -H+ transport and H+ regulation, and enhanced Ca2+ release function. The purpose of this Topical Review is to provide an overview of the effect of SET and to discuss potential mechanisms underlying enhancements in performance induced by SET in already well-trained individuals with special emphasis on ion handling in skeletal muscle.","author":[{"dropping-particle":"","family":"Hostrup","given":"Morten","non-dropping-particle":"","parse-names":false,"suffix":""},{"dropping-particle":"","family":"Bangsbo","given":"Jens","non-dropping-particle":"","parse-names":false,"suffix":""}],"container-title":"The Journal of Physiology","id":"ITEM-2","issue":"9","issued":{"date-parts":[["2017","5","1"]]},"page":"2897-2913","title":"Limitations in intense exercise performance of athletes - effect of speed endurance training on ion handling and fatigue development","type":"article-journal","volume":"595"},"uris":["http://www.mendeley.com/documents/?uuid=322a63ac-93e6-38fc-a068-3bc7bcda54fb"]},{"id":"ITEM-3","itemData":{"DOI":"10.1152/japplphysiol.01200.2007","ISSN":"8750-7587","PMID":"18162480","abstract":"The functional correlates of fatigue observed in both animals and humans during exercise include a decline in peak force (P0), maximal velocity, and peak power. Establishing the extent to which these deleterious functional changes result from direct effects on the myofilaments is facilitated through understanding the molecular mechanisms of the cross-bridge cycle. With actin-myosin binding, the cross-bridge transitions from a weakly bound low-force state to a strongly bound high-force state. Low pH reduces the number of high-force cross bridges in fast fibers, and the force per cross bridge in both fast and slow fibers. The former is thought to involve a direct inhibition of the forward rate constant for transition to the strong cross-bridge state. In contrast, inorganic phosphate (Pi) is thought to reduce P0 by accelerating the reversal of this step. Both H+ and Pi decrease myofibrillar Ca2+ sensitivity. This effect is particularly important as the amplitude of the Ca2+ transient falls with fatigue. The inhibitory effects of low pH and high Pi on P0 are reduced as temperature increases from 10 to 30 degrees C. However, the H+-induced depression of peak power in the slow fiber type, and Pi inhibition of myofibrillar Ca2+ sensitivity in slow and fast fibers, are greater at high compared with low temperature. Thus the depressive effects of H+ and Pi at in vivo temperatures cannot easily be predicted from data collected below 25 degrees C. In vitro, reactive oxygen species reduce myofibrillar Ca2+ sensitivity; however, the importance of this mechanism during in vivo exercise is unknown.","author":[{"dropping-particle":"","family":"Fitts","given":"Robert H.","non-dropping-particle":"","parse-names":false,"suffix":""}],"container-title":"Journal of Applied Physiology","id":"ITEM-3","issue":"2","issued":{"date-parts":[["2008","2"]]},"page":"551-558","title":"The cross-bridge cycle and skeletal muscle fatigue","type":"article-journal","volume":"104"},"uris":["http://www.mendeley.com/documents/?uuid=2283ccaa-5121-3ee9-963d-15c3bd9ac536"]},{"id":"ITEM-4","itemData":{"DOI":"10.1139/H07-065","ISSN":"1715-5312","PMID":"18059608","abstract":"The analysis of blood samples has clearly demonstrated that exercise is associated with the release of K+ and H+ from muscle. However, blood samples give only incomplete information about the ion changes in the muscle interstitium. Interstitial changes in ion composition may affect the transport properties of the sarcolemmal membrane, may affect fibre excitability and induce fatigue, and may affect sensory nerve endings. Therefore, to better understand muscle function, it is important to quantify the exercise-induced interstitial ion changes. Both interstitial K+ and H+ changes have been quantified with the microdialysis technique. Interstitial K+ accumulation is dependent on the intensity and duration of muscle activity and may reach 10 mmol/L during intense exercise, and the concentration in T-tubules may be even higher. Thus, interstitial K+ can reach a level that affects fibre excitability and the development of fatigue. It has also been demonstrated with microdialysis that the interstitial decrease in pH during muscle activity is larger than the reduction in blood pH. Ion changes in the interstitium may affect blood flow directly or indirectly. Infusion of K+ into the femoral artery in humans has demonstrated that blood flow is affected by changes in K+ as low as 0.1 mmol/L. The vasodilatory effect of K+ can be inhibited with simultaneous barium infusion, indicating that inward rectifier potassium (Kir)channels are involved. Acidosis has a direct effect on blood flow and an indirect effect, mediated by changes in other vasoactive compounds.","author":[{"dropping-particle":"","family":"Juel","given":"Carsten","non-dropping-particle":"","parse-names":false,"suffix":""}],"container-title":"Applied Physiology, Nutrition, and Metabolism","id":"ITEM-4","issue":"5","issued":{"date-parts":[["2007","10"]]},"page":"846-851","title":"Changes in interstitial K &lt;sup&gt;+&lt;/sup&gt; and pH during exercise: implications for blood flow regulation","type":"article-journal","volume":"32"},"uris":["http://www.mendeley.com/documents/?uuid=5389566d-905a-3926-93dd-3d01099d77e5"]}],"mendeley":{"formattedCitation":"[3–6]","plainTextFormattedCitation":"[3–6]","previouslyFormattedCitation":"[3–6]"},"properties":{"noteIndex":0},"schema":"https://github.com/citation-style-language/schema/raw/master/csl-citation.json"}</w:instrText>
            </w:r>
            <w:r>
              <w:rPr>
                <w:rFonts w:asciiTheme="majorBidi" w:hAnsiTheme="majorBidi" w:cstheme="majorBidi"/>
                <w:sz w:val="24"/>
                <w:szCs w:val="24"/>
              </w:rPr>
              <w:fldChar w:fldCharType="separate"/>
            </w:r>
            <w:r w:rsidRPr="00A6538E">
              <w:rPr>
                <w:rFonts w:asciiTheme="majorBidi" w:hAnsiTheme="majorBidi" w:cstheme="majorBidi"/>
                <w:noProof/>
                <w:sz w:val="24"/>
                <w:szCs w:val="24"/>
              </w:rPr>
              <w:t>[3–6]</w:t>
            </w:r>
            <w:r>
              <w:rPr>
                <w:rFonts w:asciiTheme="majorBidi" w:hAnsiTheme="majorBidi" w:cstheme="majorBidi"/>
                <w:sz w:val="24"/>
                <w:szCs w:val="24"/>
              </w:rPr>
              <w:fldChar w:fldCharType="end"/>
            </w:r>
          </w:p>
        </w:tc>
      </w:tr>
      <w:tr w:rsidR="000250F8" w:rsidRPr="00782502" w14:paraId="5792BBC9" w14:textId="77777777" w:rsidTr="00E73353">
        <w:tc>
          <w:tcPr>
            <w:tcW w:w="704" w:type="dxa"/>
          </w:tcPr>
          <w:p w14:paraId="6B36099B" w14:textId="77777777" w:rsidR="000250F8" w:rsidRPr="00782502" w:rsidRDefault="000250F8" w:rsidP="000250F8">
            <w:pPr>
              <w:spacing w:line="276" w:lineRule="auto"/>
              <w:rPr>
                <w:rFonts w:asciiTheme="majorBidi" w:hAnsiTheme="majorBidi" w:cstheme="majorBidi"/>
                <w:sz w:val="24"/>
                <w:szCs w:val="24"/>
              </w:rPr>
            </w:pPr>
            <w:r w:rsidRPr="00782502">
              <w:rPr>
                <w:rFonts w:asciiTheme="majorBidi" w:hAnsiTheme="majorBidi" w:cstheme="majorBidi"/>
                <w:sz w:val="24"/>
                <w:szCs w:val="24"/>
              </w:rPr>
              <w:t>4</w:t>
            </w:r>
          </w:p>
        </w:tc>
        <w:tc>
          <w:tcPr>
            <w:tcW w:w="5317" w:type="dxa"/>
          </w:tcPr>
          <w:p w14:paraId="1D76BEB0" w14:textId="748AD56E" w:rsidR="000250F8" w:rsidRPr="00782502"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t>Hill's theory of fatigue</w:t>
            </w:r>
          </w:p>
        </w:tc>
        <w:tc>
          <w:tcPr>
            <w:tcW w:w="1417" w:type="dxa"/>
          </w:tcPr>
          <w:p w14:paraId="6F7E33B6" w14:textId="0D2ABFDF" w:rsidR="000250F8" w:rsidRPr="00C640F0"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{"citationItems":[{"id":"ITEM-1","itemData":{"DOI":"10.1007/s00421-017-3640-y","ISSN":"1439-6319","PMID":"28527013","abstract":"PURPOSE To determine the roles of calcium (Ca2+) handling by sarcoplasmic reticulum (SR) and central activation impairment (i.e., central fatigue) during fatigue with repeated maximal voluntary isometric contractions (MVC) in human muscles. METHODS Contractile performance was assessed during 3 min of repeated MVCs (7-s contraction, 3-s rest, n = 17). In ten participants, in vitro SR Ca2+-handling, metabolites, and fibre-type composition were quantified in biopsy samples from quadriceps muscle, along with plasma venous [K+]. In 11 participants, central fatigue was compared using tetanic stimulation superimposed on MVC in quadriceps and adductor pollicis muscles. RESULTS The decline of peak MVC force with fatigue was similar for both muscles. Fatigue resistance correlated directly with % type I fibre area in quadriceps (r = 0.77, P = 0.009). The maximal rate of ryanodine-induced Ca2+-release and Ca2+-uptake fell by 31 ± 26 and 28 ± 13%, respectively. The tetanic force depression was correlated with the combined reduction of ATP and PCr, and increase of lactate (r = 0.77, P = 0.009). Plasma venous [K+] increased from 4.0 ± 0.3 to 5.4 ± 0.8 mM over 1-3-min exercise. Central fatigue occurred during the early contractions in the quadriceps in 7 out of 17 participants (central activation ratio fell from 0.98 ± 0.05 to 0.86 ± 0.11 at 1 min), but dwindled at exercise cessation. Central fatigue was seldom apparent in adductor pollicis. CONCLUSIONS Fatigue with repeated MVC in human limb muscles mainly involves peripheral aspects which include impaired SR Ca2+-handling and we speculate that anaerobic metabolite changes are involved. A faster early force loss in quadriceps muscle with some participants is attributed to central fatigue.","author":[{"dropping-particle":"","family":"Cairns","given":"Simeon P.","non-dropping-particle":"","parse-names":false,"suffix":""},{"dropping-particle":"","family":"Inman","given":"Luke A. G.","non-dropping-particle":"","parse-names":false,"suffix":""},{"dropping-particle":"","family":"MacManus","given":"Caroline P.","non-dropping-particle":"","parse-names":false,"suffix":""},{"dropping-particle":"","family":"Port","given":"Ingrid G. L.","non-dropping-particle":"van de","parse-names":false,"suffix":""},{"dropping-particle":"","family":"Ruell","given":"Patricia A.","non-dropping-particle":"","parse-names":false,"suffix":""},{"dropping-particle":"","family":"Thom","given":"Jeanette M.","non-dropping-particle":"","parse-names":false,"suffix":""},{"dropping-particle":"","family":"Thompson","given":"Martin W.","non-dropping-particle":"","parse-names":false,"suffix":""}],"container-title":"European Journal of Applied Physiology","id":"ITEM-1","issue":"8","issued":{"date-parts":[["2017","8","19"]]},"page":"1557-1571","title":"Central activation, metabolites, and calcium handling during fatigue with repeated maximal isometric contractions in human muscle","type":"article-journal","volume":"117"},"uris":["http://www.mendeley.com/documents/?uuid=f2591c1b-a2d2-37da-903a-4aa09081b346"]},{"id":"ITEM-2","itemData":{"DOI":"10.1113/JP273218","ISSN":"00223751","PMID":"27673449","abstract":"Mechanisms underlying fatigue development and limitations for performance during intense exercise have been intensively studied during the past couple of decades. Fatigue development may involve several interacting factors and depends on type of exercise undertaken and training level of the individual. Intense exercise (½-6 min) causes major ionic perturbations (Ca2+ , Cl- , H+ , K+ , lactate- and Na+ ) that may reduce sarcolemmal excitability, Ca2+ release and force production of skeletal muscle. Maintenance of ion homeostasis is thus essential to sustain force production and power output during intense exercise. Regular speed endurance training (SET), i.e. exercise performed at intensities above that corresponding to maximum oxygen consumption (V̇O2, max ), enhances intense exercise performance. However, most of the studies that have provided mechanistic insight into the beneficial effects of SET have been conducted in untrained and recreationally active individuals, making extrapolation towards athletes' performance difficult. Nevertheless, recent studies indicate that only a few weeks of SET enhances intense exercise performance in highly trained individuals. In these studies, the enhanced performance was not associated with changes in V̇O2, max and muscle oxidative capacity, but rather with adaptations in muscle ion handling, including lowered interstitial concentrations of K+ during and in recovery from intense exercise, improved lactate- -H+ transport and H+ regulation, and enhanced Ca2+ release function. The purpose of this Topical Review is to provide an overview of the effect of SET and to discuss potential mechanisms underlying enhancements in performance induced by SET in already well-trained individuals with special emphasis on ion handling in skeletal muscle.","author":[{"dropping-particle":"","family":"Hostrup","given":"Morten","non-dropping-particle":"","parse-names":false,"suffix":""},{"dropping-particle":"","family":"Bangsbo","given":"Jens","non-dropping-particle":"","parse-names":false,"suffix":""}],"container-title":"The Journal of Physiology","id":"ITEM-2","issue":"9","issued":{"date-parts":[["2017","5","1"]]},"page":"2897-2913","title":"Limitations in intense exercise performance of athletes - effect of speed endurance training on ion handling and fatigue development","type":"article-journal","volume":"595"},"uris":["http://www.mendeley.com/documents/?uuid=322a63ac-93e6-38fc-a068-3bc7bcda54fb"]},{"id":"ITEM-3","itemData":{"DOI":"10.1152/japplphysiol.01200.2007","ISSN":"8750-7587","PMID":"18162480","abstract":"The functional correlates of fatigue observed in both animals and humans during exercise include a decline in peak force (P0), maximal velocity, and peak power. Establishing the extent to which these deleterious functional changes result from direct effects on the myofilaments is facilitated through understanding the molecular mechanisms of the cross-bridge cycle. With actin-myosin binding, the cross-bridge transitions from a weakly bound low-force state to a strongly bound high-force state. Low pH reduces the number of high-force cross bridges in fast fibers, and the force per cross bridge in both fast and slow fibers. The former is thought to involve a direct inhibition of the forward rate constant for transition to the strong cross-bridge state. In contrast, inorganic phosphate (Pi) is thought to reduce P0 by accelerating the reversal of this step. Both H+ and Pi decrease myofibrillar Ca2+ sensitivity. This effect is particularly important as the amplitude of the Ca2+ transient falls with fatigue. The inhibitory effects of low pH and high Pi on P0 are reduced as temperature increases from 10 to 30 degrees C. However, the H+-induced depression of peak power in the slow fiber type, and Pi inhibition of myofibrillar Ca2+ sensitivity in slow and fast fibers, are greater at high compared with low temperature. Thus the depressive effects of H+ and Pi at in vivo temperatures cannot easily be predicted from data collected below 25 degrees C. In vitro, reactive oxygen species reduce myofibrillar Ca2+ sensitivity; however, the importance of this mechanism during in vivo exercise is unknown.","author":[{"dropping-particle":"","family":"Fitts","given":"Robert H.","non-dropping-particle":"","parse-names":false,"suffix":""}],"container-title":"Journal of Applied Physiology","id":"ITEM-3","issue":"2","issued":{"date-parts":[["2008","2"]]},"page":"551-558","title":"The cross-bridge cycle and skeletal muscle fatigue","type":"article-journal","volume":"104"},"uris":["http://www.mendeley.com/documents/?uuid=2283ccaa-5121-3ee9-963d-15c3bd9ac536"]},{"id":"ITEM-4","itemData":{"DOI":"10.1139/H07-065","ISSN":"1715-5312","PMID":"18059608","abstract":"The analysis of blood samples has clearly demonstrated that exercise is associated with the release of K+ and H+ from muscle. However, blood samples give only incomplete information about the ion changes in the muscle interstitium. Interstitial changes in ion composition may affect the transport properties of the sarcolemmal membrane, may affect fibre excitability and induce fatigue, and may affect sensory nerve endings. Therefore, to better understand muscle function, it is important to quantify the exercise-induced interstitial ion changes. Both interstitial K+ and H+ changes have been quantified with the microdialysis technique. Interstitial K+ accumulation is dependent on the intensity and duration of muscle activity and may reach 10 mmol/L during intense exercise, and the concentration in T-tubules may be even higher. Thus, interstitial K+ can reach a level that affects fibre excitability and the development of fatigue. It has also been demonstrated with microdialysis that the interstitial decrease in pH during muscle activity is larger than the reduction in blood pH. Ion changes in the interstitium may affect blood flow directly or indirectly. Infusion of K+ into the femoral artery in humans has demonstrated that blood flow is affected by changes in K+ as low as 0.1 mmol/L. The vasodilatory effect of K+ can be inhibited with simultaneous barium infusion, indicating that inward rectifier potassium (Kir)channels are involved. Acidosis has a direct effect on blood flow and an indirect effect, mediated by changes in other vasoactive compounds.","author":[{"dropping-particle":"","family":"Juel","given":"Carsten","non-dropping-particle":"","parse-names":false,"suffix":""}],"container-title":"Applied Physiology, Nutrition, and Metabolism","id":"ITEM-4","issue":"5","issued":{"date-parts":[["2007","10"]]},"page":"846-851","title":"Changes in interstitial K &lt;sup&gt;+&lt;/sup&gt; and pH during exercise: implications for blood flow regulation","type":"article-journal","volume":"32"},"uris":["http://www.mendeley.com/documents/?uuid=5389566d-905a-3926-93dd-3d01099d77e5"]}],"mendeley":{"formattedCitation":"[3–6]","plainTextFormattedCitation":"[3–6]","previouslyFormattedCitation":"[3–6]"},"properties":{"noteIndex":0},"schema":"https://github.com/citation-style-language/schema/raw/master/csl-citation.json"}</w:instrText>
            </w:r>
            <w:r>
              <w:rPr>
                <w:rFonts w:asciiTheme="majorBidi" w:hAnsiTheme="majorBidi" w:cstheme="majorBidi"/>
                <w:sz w:val="24"/>
                <w:szCs w:val="24"/>
              </w:rPr>
              <w:fldChar w:fldCharType="separate"/>
            </w:r>
            <w:r w:rsidRPr="00A6538E">
              <w:rPr>
                <w:rFonts w:asciiTheme="majorBidi" w:hAnsiTheme="majorBidi" w:cstheme="majorBidi"/>
                <w:noProof/>
                <w:sz w:val="24"/>
                <w:szCs w:val="24"/>
              </w:rPr>
              <w:t>[3–6]</w:t>
            </w:r>
            <w:r>
              <w:rPr>
                <w:rFonts w:asciiTheme="majorBidi" w:hAnsiTheme="majorBidi" w:cstheme="majorBidi"/>
                <w:sz w:val="24"/>
                <w:szCs w:val="24"/>
              </w:rPr>
              <w:fldChar w:fldCharType="end"/>
            </w:r>
          </w:p>
        </w:tc>
      </w:tr>
      <w:tr w:rsidR="000250F8" w:rsidRPr="00782502" w14:paraId="77F2D10C" w14:textId="77777777" w:rsidTr="00E73353">
        <w:tc>
          <w:tcPr>
            <w:tcW w:w="704" w:type="dxa"/>
          </w:tcPr>
          <w:p w14:paraId="333AF2CD" w14:textId="77777777" w:rsidR="000250F8" w:rsidRPr="00782502" w:rsidRDefault="000250F8" w:rsidP="000250F8">
            <w:pPr>
              <w:spacing w:line="276" w:lineRule="auto"/>
              <w:rPr>
                <w:rFonts w:asciiTheme="majorBidi" w:hAnsiTheme="majorBidi" w:cstheme="majorBidi"/>
                <w:sz w:val="24"/>
                <w:szCs w:val="24"/>
              </w:rPr>
            </w:pPr>
            <w:r w:rsidRPr="00782502">
              <w:rPr>
                <w:rFonts w:asciiTheme="majorBidi" w:hAnsiTheme="majorBidi" w:cstheme="majorBidi"/>
                <w:sz w:val="24"/>
                <w:szCs w:val="24"/>
              </w:rPr>
              <w:t>5</w:t>
            </w:r>
          </w:p>
        </w:tc>
        <w:tc>
          <w:tcPr>
            <w:tcW w:w="5317" w:type="dxa"/>
          </w:tcPr>
          <w:p w14:paraId="398E68A5" w14:textId="08FF24A6" w:rsidR="000250F8" w:rsidRPr="00782502"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t>Newer approaches to the effects of lactate on fatigue</w:t>
            </w:r>
          </w:p>
        </w:tc>
        <w:tc>
          <w:tcPr>
            <w:tcW w:w="1417" w:type="dxa"/>
          </w:tcPr>
          <w:p w14:paraId="27516094" w14:textId="4EBCEA8A" w:rsidR="000250F8" w:rsidRPr="00782502"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sidR="007C07AA">
              <w:rPr>
                <w:rFonts w:asciiTheme="majorBidi" w:hAnsiTheme="majorBidi" w:cstheme="majorBidi"/>
                <w:sz w:val="24"/>
                <w:szCs w:val="24"/>
              </w:rPr>
              <w:instrText>ADDIN CSL_CITATION {"citationItems":[{"id":"ITEM-1","itemData":{"DOI":"10.1007/s00421-017-3640-y","ISSN":"1439-6319","PMID":"28527013","abstract":"PURPOSE To determine the roles of calcium (Ca2+) handling by sarcoplasmic reticulum (SR) and central activation impairment (i.e., central fatigue) during fatigue with repeated maximal voluntary isometric contractions (MVC) in human muscles. METHODS Contractile performance was assessed during 3 min of repeated MVCs (7-s contraction, 3-s rest, n = 17). In ten participants, in vitro SR Ca2+-handling, metabolites, and fibre-type composition were quantified in biopsy samples from quadriceps muscle, along with plasma venous [K+]. In 11 participants, central fatigue was compared using tetanic stimulation superimposed on MVC in quadriceps and adductor pollicis muscles. RESULTS The decline of peak MVC force with fatigue was similar for both muscles. Fatigue resistance correlated directly with % type I fibre area in quadriceps (r = 0.77, P = 0.009). The maximal rate of ryanodine-induced Ca2+-release and Ca2+-uptake fell by 31 ± 26 and 28 ± 13%, respectively. The tetanic force depression was correlated with the combined reduction of ATP and PCr, and increase of lactate (r = 0.77, P = 0.009). Plasma venous [K+] increased from 4.0 ± 0.3 to 5.4 ± 0.8 mM over 1-3-min exercise. Central fatigue occurred during the early contractions in the quadriceps in 7 out of 17 participants (central activation ratio fell from 0.98 ± 0.05 to 0.86 ± 0.11 at 1 min), but dwindled at exercise cessation. Central fatigue was seldom apparent in adductor pollicis. CONCLUSIONS Fatigue with repeated MVC in human limb muscles mainly involves peripheral aspects which include impaired SR Ca2+-handling and we speculate that anaerobic metabolite changes are involved. A faster early force loss in quadriceps muscle with some participants is attributed to central fatigue.","author":[{"dropping-particle":"","family":"Cairns","given":"Simeon P.","non-dropping-particle":"","parse-names":false,"suffix":""},{"dropping-particle":"","family":"Inman","given":"Luke A. G.","non-dropping-particle":"","parse-names":false,"suffix":""},{"dropping-particle":"","family":"MacManus","given":"Caroline P.","non-dropping-particle":"","parse-names":false,"suffix":""},{"dropping-particle":"","family":"Port","given":"Ingrid G. L.","non-dropping-particle":"van de","parse-names":false,"suffix":""},{"dropping-particle":"","family":"Ruell","given":"Patricia A.","non-dropping-particle":"","parse-names":false,"suffix":""},{"dropping-particle":"","family":"Thom","given":"Jeanette M.","non-dropping-particle":"","parse-names":false,"suffix":""},{"dropping-particle":"","family":"Thompson","given":"Martin W.","non-dropping-particle":"","parse-names":false,"suffix":""}],"container-title":"European Journal of Applied Physiology","id":"ITEM-1","issue":"8","issued":{"date-parts":[["2017","8","19"]]},"page":"1557-1571","title":"Central activation, metabolites, and calcium handling during fatigue with repeated maximal isometric contractions in human muscle","type":"article-journal","volume":"117"},"uris":["http://www.mendeley.com/documents/?uuid=f2591c1b-a2d2-37da-903a-4aa09081b346"]}],"mendeley":{"formattedCitation":"[3]","plainTextFormattedCitation":"[3]","previouslyFormattedCitation":"[3]"},"properties":{"noteIndex":0},"schema":"https://github.com/citation-style-language/schema/raw/master/csl-citation.json"}</w:instrText>
            </w:r>
            <w:r>
              <w:rPr>
                <w:rFonts w:asciiTheme="majorBidi" w:hAnsiTheme="majorBidi" w:cstheme="majorBidi"/>
                <w:sz w:val="24"/>
                <w:szCs w:val="24"/>
              </w:rPr>
              <w:fldChar w:fldCharType="separate"/>
            </w:r>
            <w:r w:rsidRPr="00A6538E">
              <w:rPr>
                <w:rFonts w:asciiTheme="majorBidi" w:hAnsiTheme="majorBidi" w:cstheme="majorBidi"/>
                <w:noProof/>
                <w:sz w:val="24"/>
                <w:szCs w:val="24"/>
              </w:rPr>
              <w:t>[3]</w:t>
            </w:r>
            <w:r>
              <w:rPr>
                <w:rFonts w:asciiTheme="majorBidi" w:hAnsiTheme="majorBidi" w:cstheme="majorBidi"/>
                <w:sz w:val="24"/>
                <w:szCs w:val="24"/>
              </w:rPr>
              <w:fldChar w:fldCharType="end"/>
            </w:r>
          </w:p>
        </w:tc>
      </w:tr>
      <w:tr w:rsidR="000250F8" w:rsidRPr="00782502" w14:paraId="74BBD8DD" w14:textId="77777777" w:rsidTr="00E73353">
        <w:tc>
          <w:tcPr>
            <w:tcW w:w="704" w:type="dxa"/>
          </w:tcPr>
          <w:p w14:paraId="394ABDE9" w14:textId="77777777" w:rsidR="000250F8" w:rsidRPr="00782502" w:rsidRDefault="000250F8" w:rsidP="000250F8">
            <w:pPr>
              <w:spacing w:line="276" w:lineRule="auto"/>
              <w:rPr>
                <w:rFonts w:asciiTheme="majorBidi" w:hAnsiTheme="majorBidi" w:cstheme="majorBidi"/>
                <w:sz w:val="24"/>
                <w:szCs w:val="24"/>
              </w:rPr>
            </w:pPr>
            <w:r w:rsidRPr="00782502">
              <w:rPr>
                <w:rFonts w:asciiTheme="majorBidi" w:hAnsiTheme="majorBidi" w:cstheme="majorBidi"/>
                <w:sz w:val="24"/>
                <w:szCs w:val="24"/>
              </w:rPr>
              <w:t>6</w:t>
            </w:r>
          </w:p>
        </w:tc>
        <w:tc>
          <w:tcPr>
            <w:tcW w:w="5317" w:type="dxa"/>
          </w:tcPr>
          <w:p w14:paraId="3AE66C77" w14:textId="15C9BC05" w:rsidR="000250F8" w:rsidRPr="00782502"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t>Newer approaches to the effects of lactate on fatigue</w:t>
            </w:r>
          </w:p>
        </w:tc>
        <w:tc>
          <w:tcPr>
            <w:tcW w:w="1417" w:type="dxa"/>
          </w:tcPr>
          <w:p w14:paraId="34DBF111" w14:textId="6A172A03" w:rsidR="000250F8" w:rsidRPr="00782502" w:rsidRDefault="000250F8" w:rsidP="000250F8">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sidR="007C07AA">
              <w:rPr>
                <w:rFonts w:asciiTheme="majorBidi" w:hAnsiTheme="majorBidi" w:cstheme="majorBidi"/>
                <w:sz w:val="24"/>
                <w:szCs w:val="24"/>
              </w:rPr>
              <w:instrText>ADDIN CSL_CITATION {"citationItems":[{"id":"ITEM-1","itemData":{"DOI":"10.1007/s00421-017-3640-y","ISSN":"1439-6319","PMID":"28527013","abstract":"PURPOSE To determine the roles of calcium (Ca2+) handling by sarcoplasmic reticulum (SR) and central activation impairment (i.e., central fatigue) during fatigue with repeated maximal voluntary isometric contractions (MVC) in human muscles. METHODS Contractile performance was assessed during 3 min of repeated MVCs (7-s contraction, 3-s rest, n = 17). In ten participants, in vitro SR Ca2+-handling, metabolites, and fibre-type composition were quantified in biopsy samples from quadriceps muscle, along with plasma venous [K+]. In 11 participants, central fatigue was compared using tetanic stimulation superimposed on MVC in quadriceps and adductor pollicis muscles. RESULTS The decline of peak MVC force with fatigue was similar for both muscles. Fatigue resistance correlated directly with % type I fibre area in quadriceps (r = 0.77, P = 0.009). The maximal rate of ryanodine-induced Ca2+-release and Ca2+-uptake fell by 31 ± 26 and 28 ± 13%, respectively. The tetanic force depression was correlated with the combined reduction of ATP and PCr, and increase of lactate (r = 0.77, P = 0.009). Plasma venous [K+] increased from 4.0 ± 0.3 to 5.4 ± 0.8 mM over 1-3-min exercise. Central fatigue occurred during the early contractions in the quadriceps in 7 out of 17 participants (central activation ratio fell from 0.98 ± 0.05 to 0.86 ± 0.11 at 1 min), but dwindled at exercise cessation. Central fatigue was seldom apparent in adductor pollicis. CONCLUSIONS Fatigue with repeated MVC in human limb muscles mainly involves peripheral aspects which include impaired SR Ca2+-handling and we speculate that anaerobic metabolite changes are involved. A faster early force loss in quadriceps muscle with some participants is attributed to central fatigue.","author":[{"dropping-particle":"","family":"Cairns","given":"Simeon P.","non-dropping-particle":"","parse-names":false,"suffix":""},{"dropping-particle":"","family":"Inman","given":"Luke A. G.","non-dropping-particle":"","parse-names":false,"suffix":""},{"dropping-particle":"","family":"MacManus","given":"Caroline P.","non-dropping-particle":"","parse-names":false,"suffix":""},{"dropping-particle":"","family":"Port","given":"Ingrid G. L.","non-dropping-particle":"van de","parse-names":false,"suffix":""},{"dropping-particle":"","family":"Ruell","given":"Patricia A.","non-dropping-particle":"","parse-names":false,"suffix":""},{"dropping-particle":"","family":"Thom","given":"Jeanette M.","non-dropping-particle":"","parse-names":false,"suffix":""},{"dropping-particle":"","family":"Thompson","given":"Martin W.","non-dropping-particle":"","parse-names":false,"suffix":""}],"container-title":"European Journal of Applied Physiology","id":"ITEM-1","issue":"8","issued":{"date-parts":[["2017","8","19"]]},"page":"1557-1571","title":"Central activation, metabolites, and calcium handling during fatigue with repeated maximal isometric contractions in human muscle","type":"article-journal","volume":"117"},"uris":["http://www.mendeley.com/documents/?uuid=f2591c1b-a2d2-37da-903a-4aa09081b346"]}],"mendeley":{"formattedCitation":"[3]","plainTextFormattedCitation":"[3]","previouslyFormattedCitation":"[3]"},"properties":{"noteIndex":0},"schema":"https://github.com/citation-style-language/schema/raw/master/csl-citation.json"}</w:instrText>
            </w:r>
            <w:r>
              <w:rPr>
                <w:rFonts w:asciiTheme="majorBidi" w:hAnsiTheme="majorBidi" w:cstheme="majorBidi"/>
                <w:sz w:val="24"/>
                <w:szCs w:val="24"/>
              </w:rPr>
              <w:fldChar w:fldCharType="separate"/>
            </w:r>
            <w:r w:rsidRPr="00A6538E">
              <w:rPr>
                <w:rFonts w:asciiTheme="majorBidi" w:hAnsiTheme="majorBidi" w:cstheme="majorBidi"/>
                <w:noProof/>
                <w:sz w:val="24"/>
                <w:szCs w:val="24"/>
              </w:rPr>
              <w:t>[3]</w:t>
            </w:r>
            <w:r>
              <w:rPr>
                <w:rFonts w:asciiTheme="majorBidi" w:hAnsiTheme="majorBidi" w:cstheme="majorBidi"/>
                <w:sz w:val="24"/>
                <w:szCs w:val="24"/>
              </w:rPr>
              <w:fldChar w:fldCharType="end"/>
            </w:r>
          </w:p>
        </w:tc>
      </w:tr>
      <w:tr w:rsidR="000250F8" w:rsidRPr="00782502" w14:paraId="766DF9A2" w14:textId="77777777" w:rsidTr="00E73353">
        <w:tc>
          <w:tcPr>
            <w:tcW w:w="704" w:type="dxa"/>
          </w:tcPr>
          <w:p w14:paraId="657B7F42" w14:textId="77777777" w:rsidR="000250F8" w:rsidRPr="00782502" w:rsidRDefault="000250F8" w:rsidP="000250F8">
            <w:pPr>
              <w:spacing w:line="276" w:lineRule="auto"/>
              <w:rPr>
                <w:rFonts w:asciiTheme="majorBidi" w:hAnsiTheme="majorBidi" w:cstheme="majorBidi"/>
                <w:sz w:val="24"/>
                <w:szCs w:val="24"/>
              </w:rPr>
            </w:pPr>
            <w:r w:rsidRPr="00782502">
              <w:rPr>
                <w:rFonts w:asciiTheme="majorBidi" w:hAnsiTheme="majorBidi" w:cstheme="majorBidi"/>
                <w:sz w:val="24"/>
                <w:szCs w:val="24"/>
              </w:rPr>
              <w:t>7</w:t>
            </w:r>
          </w:p>
        </w:tc>
        <w:tc>
          <w:tcPr>
            <w:tcW w:w="5317" w:type="dxa"/>
          </w:tcPr>
          <w:p w14:paraId="70F9A3C8" w14:textId="78738F1C" w:rsidR="000250F8" w:rsidRPr="00782502" w:rsidRDefault="000250F8" w:rsidP="000250F8">
            <w:pPr>
              <w:spacing w:line="276" w:lineRule="auto"/>
              <w:rPr>
                <w:rFonts w:asciiTheme="majorBidi" w:hAnsiTheme="majorBidi" w:cstheme="majorBidi"/>
                <w:sz w:val="24"/>
                <w:szCs w:val="24"/>
              </w:rPr>
            </w:pPr>
            <w:r w:rsidRPr="000250F8">
              <w:rPr>
                <w:rFonts w:asciiTheme="majorBidi" w:hAnsiTheme="majorBidi" w:cstheme="majorBidi"/>
                <w:sz w:val="24"/>
                <w:szCs w:val="24"/>
              </w:rPr>
              <w:t>Involvement of the brain in fatigue</w:t>
            </w:r>
          </w:p>
        </w:tc>
        <w:tc>
          <w:tcPr>
            <w:tcW w:w="1417" w:type="dxa"/>
          </w:tcPr>
          <w:p w14:paraId="340D1F13" w14:textId="2123B56E" w:rsidR="000250F8" w:rsidRPr="00782502" w:rsidRDefault="007C07AA" w:rsidP="000250F8">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{"citationItems":[{"id":"ITEM-1","itemData":{"ISSN":"0031-9333","PMID":"11581501","abstract":"Muscle fatigue is an exercise-induced reduction in maximal voluntary muscle force. It may arise not only because of peripheral changes at the level of the muscle, but also because the central nervous system fails to drive the motoneurons adequately. Evidence for \"central\" fatigue and the neural mechanisms underlying it are reviewed, together with its terminology and the methods used to reveal it. Much data suggest that voluntary activation of human motoneurons and muscle fibers is suboptimal and thus maximal voluntary force is commonly less than true maximal force. Hence, maximal voluntary strength can often be below true maximal muscle force. The technique of twitch interpolation has helped to reveal the changes in drive to motoneurons during fatigue. Voluntary activation usually diminishes during maximal voluntary isometric tasks, that is central fatigue develops, and motor unit firing rates decline. Transcranial magnetic stimulation over the motor cortex during fatiguing exercise has revealed focal changes in cortical excitability and inhibitability based on electromyographic (EMG) recordings, and a decline in supraspinal \"drive\" based on force recordings. Some of the changes in motor cortical behavior can be dissociated from the development of this \"supraspinal\" fatigue. Central changes also occur at a spinal level due to the altered input from muscle spindle, tendon organ, and group III and IV muscle afferents innervating the fatiguing muscle. Some intrinsic adaptive properties of the motoneurons help to minimize fatigue. A number of other central changes occur during fatigue and affect, for example, proprioception, tremor, and postural control. Human muscle fatigue does not simply reside in the muscle.","author":[{"dropping-particle":"","family":"Gandevia","given":"S C","non-dropping-particle":"","parse-names":false,"suffix":""}],"container-title":"Physiological reviews","id":"ITEM-1","issue":"4","issued":{"date-parts":[["2001","10"]]},"page":"1725-89","title":"Spinal and supraspinal factors in human muscle fatigue.","type":"article-journal","volume":"81"},"uris":["http://www.mendeley.com/documents/?uuid=ac07e178-cf55-39b1-9113-7bbefa5b73df"]}],"mendeley":{"formattedCitation":"[7]","plainTextFormattedCitation":"[7]","previouslyFormattedCitation":"[7]"},"properties":{"noteIndex":0},"schema":"https://github.com/citation-style-language/schema/raw/master/csl-citation.json"}</w:instrText>
            </w:r>
            <w:r>
              <w:rPr>
                <w:rFonts w:asciiTheme="majorBidi" w:hAnsiTheme="majorBidi" w:cstheme="majorBidi"/>
                <w:sz w:val="24"/>
                <w:szCs w:val="24"/>
              </w:rPr>
              <w:fldChar w:fldCharType="separate"/>
            </w:r>
            <w:r w:rsidRPr="007C07AA">
              <w:rPr>
                <w:rFonts w:asciiTheme="majorBidi" w:hAnsiTheme="majorBidi" w:cstheme="majorBidi"/>
                <w:noProof/>
                <w:sz w:val="24"/>
                <w:szCs w:val="24"/>
              </w:rPr>
              <w:t>[7]</w:t>
            </w:r>
            <w:r>
              <w:rPr>
                <w:rFonts w:asciiTheme="majorBidi" w:hAnsiTheme="majorBidi" w:cstheme="majorBidi"/>
                <w:sz w:val="24"/>
                <w:szCs w:val="24"/>
              </w:rPr>
              <w:fldChar w:fldCharType="end"/>
            </w:r>
          </w:p>
        </w:tc>
      </w:tr>
      <w:tr w:rsidR="007C07AA" w:rsidRPr="00782502" w14:paraId="306B7F35" w14:textId="77777777" w:rsidTr="00E73353">
        <w:tc>
          <w:tcPr>
            <w:tcW w:w="704" w:type="dxa"/>
          </w:tcPr>
          <w:p w14:paraId="740EC4F8" w14:textId="6996A068" w:rsidR="007C07AA" w:rsidRPr="00782502" w:rsidRDefault="007C07AA" w:rsidP="007C07AA">
            <w:pPr>
              <w:spacing w:line="276" w:lineRule="auto"/>
              <w:rPr>
                <w:rFonts w:asciiTheme="majorBidi" w:hAnsiTheme="majorBidi" w:cstheme="majorBidi"/>
                <w:sz w:val="24"/>
                <w:szCs w:val="24"/>
              </w:rPr>
            </w:pPr>
            <w:r w:rsidRPr="00782502">
              <w:rPr>
                <w:rFonts w:asciiTheme="majorBidi" w:hAnsiTheme="majorBidi" w:cstheme="majorBidi"/>
                <w:sz w:val="24"/>
                <w:szCs w:val="24"/>
              </w:rPr>
              <w:t>8</w:t>
            </w:r>
          </w:p>
        </w:tc>
        <w:tc>
          <w:tcPr>
            <w:tcW w:w="5317" w:type="dxa"/>
          </w:tcPr>
          <w:p w14:paraId="2D6F82AC" w14:textId="3C589194" w:rsidR="007C07AA" w:rsidRPr="00782502" w:rsidRDefault="007C07AA" w:rsidP="007C07AA">
            <w:pPr>
              <w:spacing w:line="276" w:lineRule="auto"/>
              <w:rPr>
                <w:rFonts w:asciiTheme="majorBidi" w:hAnsiTheme="majorBidi" w:cstheme="majorBidi"/>
                <w:sz w:val="24"/>
                <w:szCs w:val="24"/>
              </w:rPr>
            </w:pPr>
            <w:r w:rsidRPr="000250F8">
              <w:rPr>
                <w:rFonts w:asciiTheme="majorBidi" w:hAnsiTheme="majorBidi" w:cstheme="majorBidi"/>
                <w:sz w:val="24"/>
                <w:szCs w:val="24"/>
              </w:rPr>
              <w:t>Involvement of the brain in fatigue</w:t>
            </w:r>
          </w:p>
        </w:tc>
        <w:tc>
          <w:tcPr>
            <w:tcW w:w="1417" w:type="dxa"/>
          </w:tcPr>
          <w:p w14:paraId="29F4D3BB" w14:textId="35A2A8F6"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{"citationItems":[{"id":"ITEM-1","itemData":{"ISSN":"0031-9333","PMID":"11581501","abstract":"Muscle fatigue is an exercise-induced reduction in maximal voluntary muscle force. It may arise not only because of peripheral changes at the level of the muscle, but also because the central nervous system fails to drive the motoneurons adequately. Evidence for \"central\" fatigue and the neural mechanisms underlying it are reviewed, together with its terminology and the methods used to reveal it. Much data suggest that voluntary activation of human motoneurons and muscle fibers is suboptimal and thus maximal voluntary force is commonly less than true maximal force. Hence, maximal voluntary strength can often be below true maximal muscle force. The technique of twitch interpolation has helped to reveal the changes in drive to motoneurons during fatigue. Voluntary activation usually diminishes during maximal voluntary isometric tasks, that is central fatigue develops, and motor unit firing rates decline. Transcranial magnetic stimulation over the motor cortex during fatiguing exercise has revealed focal changes in cortical excitability and inhibitability based on electromyographic (EMG) recordings, and a decline in supraspinal \"drive\" based on force recordings. Some of the changes in motor cortical behavior can be dissociated from the development of this \"supraspinal\" fatigue. Central changes also occur at a spinal level due to the altered input from muscle spindle, tendon organ, and group III and IV muscle afferents innervating the fatiguing muscle. Some intrinsic adaptive properties of the motoneurons help to minimize fatigue. A number of other central changes occur during fatigue and affect, for example, proprioception, tremor, and postural control. Human muscle fatigue does not simply reside in the muscle.","author":[{"dropping-particle":"","family":"Gandevia","given":"S C","non-dropping-particle":"","parse-names":false,"suffix":""}],"container-title":"Physiological reviews","id":"ITEM-1","issue":"4","issued":{"date-parts":[["2001","10"]]},"page":"1725-89","title":"Spinal and supraspinal factors in human muscle fatigue.","type":"article-journal","volume":"81"},"uris":["http://www.mendeley.com/documents/?uuid=ac07e178-cf55-39b1-9113-7bbefa5b73df"]}],"mendeley":{"formattedCitation":"[7]","plainTextFormattedCitation":"[7]","previouslyFormattedCitation":"[7]"},"properties":{"noteIndex":0},"schema":"https://github.com/citation-style-language/schema/raw/master/csl-citation.json"}</w:instrText>
            </w:r>
            <w:r>
              <w:rPr>
                <w:rFonts w:asciiTheme="majorBidi" w:hAnsiTheme="majorBidi" w:cstheme="majorBidi"/>
                <w:sz w:val="24"/>
                <w:szCs w:val="24"/>
              </w:rPr>
              <w:fldChar w:fldCharType="separate"/>
            </w:r>
            <w:r w:rsidRPr="007C07AA">
              <w:rPr>
                <w:rFonts w:asciiTheme="majorBidi" w:hAnsiTheme="majorBidi" w:cstheme="majorBidi"/>
                <w:noProof/>
                <w:sz w:val="24"/>
                <w:szCs w:val="24"/>
              </w:rPr>
              <w:t>[7]</w:t>
            </w:r>
            <w:r>
              <w:rPr>
                <w:rFonts w:asciiTheme="majorBidi" w:hAnsiTheme="majorBidi" w:cstheme="majorBidi"/>
                <w:sz w:val="24"/>
                <w:szCs w:val="24"/>
              </w:rPr>
              <w:fldChar w:fldCharType="end"/>
            </w:r>
          </w:p>
        </w:tc>
      </w:tr>
      <w:tr w:rsidR="007C07AA" w:rsidRPr="00782502" w14:paraId="781CBCC1" w14:textId="77777777" w:rsidTr="00E73353">
        <w:tc>
          <w:tcPr>
            <w:tcW w:w="704" w:type="dxa"/>
          </w:tcPr>
          <w:p w14:paraId="26FBD8AA" w14:textId="5294B54F"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t>9-10</w:t>
            </w:r>
          </w:p>
        </w:tc>
        <w:tc>
          <w:tcPr>
            <w:tcW w:w="5317" w:type="dxa"/>
          </w:tcPr>
          <w:p w14:paraId="59A7E8FD" w14:textId="083E42B2"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t>The central governor model of fatigue</w:t>
            </w:r>
          </w:p>
        </w:tc>
        <w:tc>
          <w:tcPr>
            <w:tcW w:w="1417" w:type="dxa"/>
          </w:tcPr>
          <w:p w14:paraId="19A20815" w14:textId="45063921"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{"citationItems":[{"id":"ITEM-1","itemData":{"DOI":"10.3389/fphys.2015.00079","ISSN":"1664-042X","PMID":"25852568","abstract":"Key PointsCentral fatigue is accepted as a contributor to overall athletic performance, yet little research directly investigates post-exercise recovery strategies targeting the brainCurrent post-exercise recovery strategies likely impact on the brain through a range of mechanisms, but improvements to these strategies is neededResearch is required to optimize post-exercise recovery with a focus on the brain Post-exercise recovery has largely focused on peripheral mechanisms of fatigue, but there is growing acceptance that fatigue is also contributed to through central mechanisms which demands that attention should be paid to optimizing recovery of the brain. In this narrative review we assemble evidence for the role that many currently utilized recovery strategies may have on the brain, as well as potential mechanisms for their action. The review provides discussion of how common nutritional strategies as well as physical modalities and methods to reduce mental fatigue are likely to interact with the brain, and offer an opportunity for subsequent improved performance. We aim to highlight the fact that many recovery strategies have been designed with the periphery in mind, and that refinement of current methods are likely to provide improvements in minimizing brain fatigue. Whilst we offer a number of recommendations, it is evident that there are many opportunities for improving the research, and practical guidelines in this area.","author":[{"dropping-particle":"","family":"Rattray","given":"Ben","non-dropping-particle":"","parse-names":false,"suffix":""},{"dropping-particle":"","family":"Argus","given":"Christos","non-dropping-particle":"","parse-names":false,"suffix":""},{"dropping-particle":"","family":"Martin","given":"Kristy","non-dropping-particle":"","parse-names":false,"suffix":""},{"dropping-particle":"","family":"Northey","given":"Joseph","non-dropping-particle":"","parse-names":false,"suffix":""},{"dropping-particle":"","family":"Driller","given":"Matthew","non-dropping-particle":"","parse-names":false,"suffix":""}],"container-title":"Frontiers in physiology","id":"ITEM-1","issued":{"date-parts":[["2015","1"]]},"page":"79","title":"Is it time to turn our attention toward central mechanisms for post-exertional recovery strategies and performance?","type":"article-journal","volume":"6"},"uris":["http://www.mendeley.com/documents/?uuid=7f570137-6484-4478-8688-b25069aa406c"]},{"id":"ITEM-2","itemData":{"DOI":"10.1136/bjsm.2008.055889","ISSN":"0306-3674","PMID":"19052141","abstract":"OBJECTIVE The purpose of this study was to measure the effects of an amphetamine (methylphenidate) on exercise performance at a fixed rating of perceived exertion of 16. METHODS Eight elite cyclists ingested 10 mg methylphenidate in a randomised, placebo-controlled crossover trial. RESULTS Compared with placebo, subjects receiving methylphenidate cycled for approximately 32% longer before power output fell to 70% of the starting value. At the equivalent time at which the placebo trial terminated, subjects receiving methylphenidate had significantly higher power outputs, oxygen consumptions, heart rates, ventilatory volumes and blood lactate concentrations although electromyographic activity remained unchanged. The ingestion of a centrally acting stimulant thus allowed subjects to exercise for longer at higher cardiorespiratory and metabolic stress indicating the presence of a muscular reserve in the natural state. CONCLUSIONS This suggests that endurance performance is not only \"limited\" by mechanical failure of the exercising muscles (\"peripheral fatigue\"). Rather performance during prolonged endurance exercise under normal conditions is highly regulated by the central nervous system to ensure that whole-body homeostasis is protected and an emergency reserve is always present.","author":[{"dropping-particle":"","family":"Swart","given":"J","non-dropping-particle":"","parse-names":false,"suffix":""},{"dropping-particle":"","family":"Lamberts","given":"R P","non-dropping-particle":"","parse-names":false,"suffix":""},{"dropping-particle":"","family":"Lambert","given":"M I","non-dropping-particle":"","parse-names":false,"suffix":""},{"dropping-particle":"","family":"St Clair Gibson","given":"A","non-dropping-particle":"","parse-names":false,"suffix":""},{"dropping-particle":"V","family":"Lambert","given":"E","non-dropping-particle":"","parse-names":false,"suffix":""},{"dropping-particle":"","family":"Skowno","given":"J","non-dropping-particle":"","parse-names":false,"suffix":""},{"dropping-particle":"","family":"Noakes","given":"T D","non-dropping-particle":"","parse-names":false,"suffix":""}],"container-title":"British Journal of Sports Medicine","id":"ITEM-2","issue":"10","issued":{"date-parts":[["2009","9","15"]]},"page":"782-788","title":"Exercising with reserve: evidence that the central nervous system regulates prolonged exercise performance","type":"article-journal","volume":"43"},"uris":["http://www.mendeley.com/documents/?uuid=14122f2f-b95c-36ae-9630-3b24c10315c7"]},{"id":"ITEM-3","itemData":{"DOI":"10.3389/fphys.2012.00082","ISBN":"1664-042X (Electronic)\\r1664-042X (Linking)","ISSN":"1664042X","PMID":"22514538","abstract":"An influential book written by A. Mosso in the late nineteenth century proposed that fatigue that \"at first sight might appear an imperfection of our body, is on the contrary one of its most marvelous perfections. The fatigue increasing more rapidly than the amount of work done saves us from the injury which lesser sensibility would involve for the organism\" so that \"muscular fatigue also is at bottom an exhaustion of the nervous system.\" It has taken more than a century to confirm Mosso's idea that both the brain and the muscles alter their function during exercise and that fatigue is predominantly an emotion, part of a complex regulation, the goal of which is to protect the body from harm. Mosso's ideas were supplanted in the English literature by those of A. V. Hill who believed that fatigue was the result of biochemical changes in the exercising limb muscles - \"peripheral fatigue\" - to which the central nervous system makes no contribution. The past decade has witnessed the growing realization that this brainless model cannot explain exercise performance. This article traces the evolution of our modern understanding of how the CNS regulates exercise specifically to insure that each exercise bout terminates whilst homeostasis is retained in all bodily systems. The brain uses the symptoms of fatigue as key regulators to insure that the exercise is completed before harm develops. These sensations of fatigue are unique to each individual and are illusionary since their generation is largely independent of the real biological state of the athlete at the time they develop. The model predicts that attempts to understand fatigue and to explain superior human athletic performance purely on the basis of the body's known physiological and metabolic responses to exercise must fail since subconscious and conscious mental decisions made by winners and losers, in both training and competition, are the ultimate determinants of both fatigue and athletic performance.","author":[{"dropping-particle":"","family":"Noakes","given":"Timothy David","non-dropping-particle":"","parse-names":false,"suffix":""}],"container-title":"Frontiers in Physiology","id":"ITEM-3","issue":"April","issued":{"date-parts":[["2012"]]},"page":"1-13","title":"Fatigue is a brain-derived emotion that regulates the exercise behavior to ensure the protection of whole body homeostasis","type":"article-journal","volume":"3 APR"},"uris":["http://www.mendeley.com/documents/?uuid=086d4e2e-5a63-4900-859e-846197915aaf"]}],"mendeley":{"formattedCitation":"[2,8,9]","plainTextFormattedCitation":"[2,8,9]"},"properties":{"noteIndex":0},"schema":"https://github.com/citation-style-language/schema/raw/master/csl-citation.json"}</w:instrText>
            </w:r>
            <w:r>
              <w:rPr>
                <w:rFonts w:asciiTheme="majorBidi" w:hAnsiTheme="majorBidi" w:cstheme="majorBidi"/>
                <w:sz w:val="24"/>
                <w:szCs w:val="24"/>
              </w:rPr>
              <w:fldChar w:fldCharType="separate"/>
            </w:r>
            <w:r w:rsidRPr="007C07AA">
              <w:rPr>
                <w:rFonts w:asciiTheme="majorBidi" w:hAnsiTheme="majorBidi" w:cstheme="majorBidi"/>
                <w:noProof/>
                <w:sz w:val="24"/>
                <w:szCs w:val="24"/>
              </w:rPr>
              <w:t>[2,8,9]</w:t>
            </w:r>
            <w:r>
              <w:rPr>
                <w:rFonts w:asciiTheme="majorBidi" w:hAnsiTheme="majorBidi" w:cstheme="majorBidi"/>
                <w:sz w:val="24"/>
                <w:szCs w:val="24"/>
              </w:rPr>
              <w:fldChar w:fldCharType="end"/>
            </w:r>
          </w:p>
        </w:tc>
      </w:tr>
      <w:tr w:rsidR="007C07AA" w:rsidRPr="00782502" w14:paraId="63B41282" w14:textId="77777777" w:rsidTr="00E73353">
        <w:tc>
          <w:tcPr>
            <w:tcW w:w="704" w:type="dxa"/>
          </w:tcPr>
          <w:p w14:paraId="018241FC" w14:textId="77777777" w:rsidR="007C07AA" w:rsidRPr="00782502" w:rsidRDefault="007C07AA" w:rsidP="007C07AA">
            <w:pPr>
              <w:spacing w:line="276" w:lineRule="auto"/>
              <w:rPr>
                <w:rFonts w:asciiTheme="majorBidi" w:hAnsiTheme="majorBidi" w:cstheme="majorBidi"/>
                <w:sz w:val="24"/>
                <w:szCs w:val="24"/>
              </w:rPr>
            </w:pPr>
            <w:r w:rsidRPr="00782502">
              <w:rPr>
                <w:rFonts w:asciiTheme="majorBidi" w:hAnsiTheme="majorBidi" w:cstheme="majorBidi"/>
                <w:sz w:val="24"/>
                <w:szCs w:val="24"/>
              </w:rPr>
              <w:t>1</w:t>
            </w:r>
            <w:r>
              <w:rPr>
                <w:rFonts w:asciiTheme="majorBidi" w:hAnsiTheme="majorBidi" w:cstheme="majorBidi"/>
                <w:sz w:val="24"/>
                <w:szCs w:val="24"/>
              </w:rPr>
              <w:t>1</w:t>
            </w:r>
          </w:p>
        </w:tc>
        <w:tc>
          <w:tcPr>
            <w:tcW w:w="5317" w:type="dxa"/>
          </w:tcPr>
          <w:p w14:paraId="5390ED5E" w14:textId="52857572"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t>presentations</w:t>
            </w:r>
          </w:p>
        </w:tc>
        <w:tc>
          <w:tcPr>
            <w:tcW w:w="1417" w:type="dxa"/>
          </w:tcPr>
          <w:p w14:paraId="79EF12E0" w14:textId="1432F4FE" w:rsidR="007C07AA" w:rsidRPr="00782502" w:rsidRDefault="007C07AA" w:rsidP="007C07AA">
            <w:pPr>
              <w:spacing w:line="276" w:lineRule="auto"/>
              <w:rPr>
                <w:rFonts w:asciiTheme="majorBidi" w:hAnsiTheme="majorBidi" w:cstheme="majorBidi"/>
                <w:sz w:val="24"/>
                <w:szCs w:val="24"/>
              </w:rPr>
            </w:pPr>
          </w:p>
        </w:tc>
      </w:tr>
      <w:tr w:rsidR="007C07AA" w:rsidRPr="00782502" w14:paraId="16E11C07" w14:textId="77777777" w:rsidTr="00E73353">
        <w:tc>
          <w:tcPr>
            <w:tcW w:w="704" w:type="dxa"/>
          </w:tcPr>
          <w:p w14:paraId="0E36FE3D" w14:textId="77777777" w:rsidR="007C07AA" w:rsidRPr="00782502" w:rsidRDefault="007C07AA" w:rsidP="007C07AA">
            <w:pPr>
              <w:spacing w:line="276" w:lineRule="auto"/>
              <w:rPr>
                <w:rFonts w:asciiTheme="majorBidi" w:hAnsiTheme="majorBidi" w:cstheme="majorBidi"/>
                <w:sz w:val="24"/>
                <w:szCs w:val="24"/>
              </w:rPr>
            </w:pPr>
            <w:r w:rsidRPr="00782502">
              <w:rPr>
                <w:rFonts w:asciiTheme="majorBidi" w:hAnsiTheme="majorBidi" w:cstheme="majorBidi"/>
                <w:sz w:val="24"/>
                <w:szCs w:val="24"/>
              </w:rPr>
              <w:t>1</w:t>
            </w:r>
            <w:r>
              <w:rPr>
                <w:rFonts w:asciiTheme="majorBidi" w:hAnsiTheme="majorBidi" w:cstheme="majorBidi"/>
                <w:sz w:val="24"/>
                <w:szCs w:val="24"/>
              </w:rPr>
              <w:t>2</w:t>
            </w:r>
          </w:p>
        </w:tc>
        <w:tc>
          <w:tcPr>
            <w:tcW w:w="5317" w:type="dxa"/>
          </w:tcPr>
          <w:p w14:paraId="76B450BC" w14:textId="66C2A72C"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t>presentations</w:t>
            </w:r>
          </w:p>
        </w:tc>
        <w:tc>
          <w:tcPr>
            <w:tcW w:w="1417" w:type="dxa"/>
          </w:tcPr>
          <w:p w14:paraId="7E8A335B" w14:textId="5846BEE9" w:rsidR="007C07AA" w:rsidRPr="00782502" w:rsidRDefault="007C07AA" w:rsidP="007C07AA">
            <w:pPr>
              <w:spacing w:line="276" w:lineRule="auto"/>
              <w:rPr>
                <w:rFonts w:asciiTheme="majorBidi" w:hAnsiTheme="majorBidi" w:cstheme="majorBidi"/>
                <w:sz w:val="24"/>
                <w:szCs w:val="24"/>
              </w:rPr>
            </w:pPr>
          </w:p>
        </w:tc>
      </w:tr>
      <w:tr w:rsidR="007C07AA" w:rsidRPr="00782502" w14:paraId="6E1E782D" w14:textId="77777777" w:rsidTr="00E73353">
        <w:tc>
          <w:tcPr>
            <w:tcW w:w="704" w:type="dxa"/>
          </w:tcPr>
          <w:p w14:paraId="54FCF6A8" w14:textId="77777777" w:rsidR="007C07AA" w:rsidRPr="00782502" w:rsidRDefault="007C07AA" w:rsidP="007C07AA">
            <w:pPr>
              <w:spacing w:line="276" w:lineRule="auto"/>
              <w:rPr>
                <w:rFonts w:asciiTheme="majorBidi" w:hAnsiTheme="majorBidi" w:cstheme="majorBidi"/>
                <w:sz w:val="24"/>
                <w:szCs w:val="24"/>
              </w:rPr>
            </w:pPr>
            <w:r w:rsidRPr="00782502">
              <w:rPr>
                <w:rFonts w:asciiTheme="majorBidi" w:hAnsiTheme="majorBidi" w:cstheme="majorBidi"/>
                <w:sz w:val="24"/>
                <w:szCs w:val="24"/>
              </w:rPr>
              <w:t>1</w:t>
            </w:r>
            <w:r>
              <w:rPr>
                <w:rFonts w:asciiTheme="majorBidi" w:hAnsiTheme="majorBidi" w:cstheme="majorBidi"/>
                <w:sz w:val="24"/>
                <w:szCs w:val="24"/>
              </w:rPr>
              <w:t>3</w:t>
            </w:r>
          </w:p>
        </w:tc>
        <w:tc>
          <w:tcPr>
            <w:tcW w:w="5317" w:type="dxa"/>
          </w:tcPr>
          <w:p w14:paraId="26734A47" w14:textId="5494346D"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t>presentations</w:t>
            </w:r>
          </w:p>
        </w:tc>
        <w:tc>
          <w:tcPr>
            <w:tcW w:w="1417" w:type="dxa"/>
          </w:tcPr>
          <w:p w14:paraId="2FF53C7E" w14:textId="01ED704C" w:rsidR="007C07AA" w:rsidRPr="00782502" w:rsidRDefault="007C07AA" w:rsidP="007C07AA">
            <w:pPr>
              <w:spacing w:line="276" w:lineRule="auto"/>
              <w:rPr>
                <w:rFonts w:asciiTheme="majorBidi" w:hAnsiTheme="majorBidi" w:cstheme="majorBidi"/>
                <w:sz w:val="24"/>
                <w:szCs w:val="24"/>
                <w:rtl/>
              </w:rPr>
            </w:pPr>
          </w:p>
        </w:tc>
      </w:tr>
      <w:tr w:rsidR="007C07AA" w:rsidRPr="00782502" w14:paraId="2598BFAF" w14:textId="77777777" w:rsidTr="00E73353">
        <w:tc>
          <w:tcPr>
            <w:tcW w:w="704" w:type="dxa"/>
          </w:tcPr>
          <w:p w14:paraId="2A9BDD51" w14:textId="0810FD2F"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t>14</w:t>
            </w:r>
          </w:p>
        </w:tc>
        <w:tc>
          <w:tcPr>
            <w:tcW w:w="5317" w:type="dxa"/>
          </w:tcPr>
          <w:p w14:paraId="0D34EA93" w14:textId="09C09EFE" w:rsidR="007C07AA"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t>The central governor model of fatigue</w:t>
            </w:r>
          </w:p>
        </w:tc>
        <w:tc>
          <w:tcPr>
            <w:tcW w:w="1417" w:type="dxa"/>
          </w:tcPr>
          <w:p w14:paraId="4217C977" w14:textId="3DA0233B" w:rsidR="007C07AA" w:rsidRPr="00782502" w:rsidRDefault="007C07AA" w:rsidP="007C07AA">
            <w:pPr>
              <w:spacing w:line="276" w:lineRule="auto"/>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{"citationItems":[{"id":"ITEM-1","itemData":{"DOI":"10.3389/fphys.2015.00079","ISSN":"1664-042X","PMID":"25852568","abstract":"Key PointsCentral fatigue is accepted as a contributor to overall athletic performance, yet little research directly investigates post-exercise recovery strategies targeting the brainCurrent post-exercise recovery strategies likely impact on the brain through a range of mechanisms, but improvements to these strategies is neededResearch is required to optimize post-exercise recovery with a focus on the brain Post-exercise recovery has largely focused on peripheral mechanisms of fatigue, but there is growing acceptance that fatigue is also contributed to through central mechanisms which demands that attention should be paid to optimizing recovery of the brain. In this narrative review we assemble evidence for the role that many currently utilized recovery strategies may have on the brain, as well as potential mechanisms for their action. The review provides discussion of how common nutritional strategies as well as physical modalities and methods to reduce mental fatigue are likely to interact with the brain, and offer an opportunity for subsequent improved performance. We aim to highlight the fact that many recovery strategies have been designed with the periphery in mind, and that refinement of current methods are likely to provide improvements in minimizing brain fatigue. Whilst we offer a number of recommendations, it is evident that there are many opportunities for improving the research, and practical guidelines in this area.","author":[{"dropping-particle":"","family":"Rattray","given":"Ben","non-dropping-particle":"","parse-names":false,"suffix":""},{"dropping-particle":"","family":"Argus","given":"Christos","non-dropping-particle":"","parse-names":false,"suffix":""},{"dropping-particle":"","family":"Martin","given":"Kristy","non-dropping-particle":"","parse-names":false,"suffix":""},{"dropping-particle":"","family":"Northey","given":"Joseph","non-dropping-particle":"","parse-names":false,"suffix":""},{"dropping-particle":"","family":"Driller","given":"Matthew","non-dropping-particle":"","parse-names":false,"suffix":""}],"container-title":"Frontiers in physiology","id":"ITEM-1","issued":{"date-parts":[["2015","1"]]},"page":"79","title":"Is it time to turn our attention toward central mechanisms for post-exertional recovery strategies and performance?","type":"article-journal","volume":"6"},"uris":["http://www.mendeley.com/documents/?uuid=7f570137-6484-4478-8688-b25069aa406c"]},{"id":"ITEM-2","itemData":{"DOI":"10.1136/bjsm.2008.055889","ISSN":"0306-3674","PMID":"19052141","abstract":"OBJECTIVE The purpose of this study was to measure the effects of an amphetamine (methylphenidate) on exercise performance at a fixed rating of perceived exertion of 16. METHODS Eight elite cyclists ingested 10 mg methylphenidate in a randomised, placebo-controlled crossover trial. RESULTS Compared with placebo, subjects receiving methylphenidate cycled for approximately 32% longer before power output fell to 70% of the starting value. At the equivalent time at which the placebo trial terminated, subjects receiving methylphenidate had significantly higher power outputs, oxygen consumptions, heart rates, ventilatory volumes and blood lactate concentrations although electromyographic activity remained unchanged. The ingestion of a centrally acting stimulant thus allowed subjects to exercise for longer at higher cardiorespiratory and metabolic stress indicating the presence of a muscular reserve in the natural state. CONCLUSIONS This suggests that endurance performance is not only \"limited\" by mechanical failure of the exercising muscles (\"peripheral fatigue\"). Rather performance during prolonged endurance exercise under normal conditions is highly regulated by the central nervous system to ensure that whole-body homeostasis is protected and an emergency reserve is always present.","author":[{"dropping-particle":"","family":"Swart","given":"J","non-dropping-particle":"","parse-names":false,"suffix":""},{"dropping-particle":"","family":"Lamberts","given":"R P","non-dropping-particle":"","parse-names":false,"suffix":""},{"dropping-particle":"","family":"Lambert","given":"M I","non-dropping-particle":"","parse-names":false,"suffix":""},{"dropping-particle":"","family":"St Clair Gibson","given":"A","non-dropping-particle":"","parse-names":false,"suffix":""},{"dropping-particle":"V","family":"Lambert","given":"E","non-dropping-particle":"","parse-names":false,"suffix":""},{"dropping-particle":"","family":"Skowno","given":"J","non-dropping-particle":"","parse-names":false,"suffix":""},{"dropping-particle":"","family":"Noakes","given":"T D","non-dropping-particle":"","parse-names":false,"suffix":""}],"container-title":"British Journal of Sports Medicine","id":"ITEM-2","issue":"10","issued":{"date-parts":[["2009","9","15"]]},"page":"782-788","title":"Exercising with reserve: evidence that the central nervous system regulates prolonged exercise performance","type":"article-journal","volume":"43"},"uris":["http://www.mendeley.com/documents/?uuid=14122f2f-b95c-36ae-9630-3b24c10315c7"]},{"id":"ITEM-3","itemData":{"DOI":"10.3389/fphys.2012.00082","ISBN":"1664-042X (Electronic)\\r1664-042X (Linking)","ISSN":"1664042X","PMID":"22514538","abstract":"An influential book written by A. Mosso in the late nineteenth century proposed that fatigue that \"at first sight might appear an imperfection of our body, is on the contrary one of its most marvelous perfections. The fatigue increasing more rapidly than the amount of work done saves us from the injury which lesser sensibility would involve for the organism\" so that \"muscular fatigue also is at bottom an exhaustion of the nervous system.\" It has taken more than a century to confirm Mosso's idea that both the brain and the muscles alter their function during exercise and that fatigue is predominantly an emotion, part of a complex regulation, the goal of which is to protect the body from harm. Mosso's ideas were supplanted in the English literature by those of A. V. Hill who believed that fatigue was the result of biochemical changes in the exercising limb muscles - \"peripheral fatigue\" - to which the central nervous system makes no contribution. The past decade has witnessed the growing realization that this brainless model cannot explain exercise performance. This article traces the evolution of our modern understanding of how the CNS regulates exercise specifically to insure that each exercise bout terminates whilst homeostasis is retained in all bodily systems. The brain uses the symptoms of fatigue as key regulators to insure that the exercise is completed before harm develops. These sensations of fatigue are unique to each individual and are illusionary since their generation is largely independent of the real biological state of the athlete at the time they develop. The model predicts that attempts to understand fatigue and to explain superior human athletic performance purely on the basis of the body's known physiological and metabolic responses to exercise must fail since subconscious and conscious mental decisions made by winners and losers, in both training and competition, are the ultimate determinants of both fatigue and athletic performance.","author":[{"dropping-particle":"","family":"Noakes","given":"Timothy David","non-dropping-particle":"","parse-names":false,"suffix":""}],"container-title":"Frontiers in Physiology","id":"ITEM-3","issue":"April","issued":{"date-parts":[["2012"]]},"page":"1-13","title":"Fatigue is a brain-derived emotion that regulates the exercise behavior to ensure the protection of whole body homeostasis","type":"article-journal","volume":"3 APR"},"uris":["http://www.mendeley.com/documents/?uuid=086d4e2e-5a63-4900-859e-846197915aaf"]}],"mendeley":{"formattedCitation":"[2,8,9]","plainTextFormattedCitation":"[2,8,9]"},"properties":{"noteIndex":0},"schema":"https://github.com/citation-style-language/schema/raw/master/csl-citation.json"}</w:instrText>
            </w:r>
            <w:r>
              <w:rPr>
                <w:rFonts w:asciiTheme="majorBidi" w:hAnsiTheme="majorBidi" w:cstheme="majorBidi"/>
                <w:sz w:val="24"/>
                <w:szCs w:val="24"/>
              </w:rPr>
              <w:fldChar w:fldCharType="separate"/>
            </w:r>
            <w:r w:rsidRPr="007C07AA">
              <w:rPr>
                <w:rFonts w:asciiTheme="majorBidi" w:hAnsiTheme="majorBidi" w:cstheme="majorBidi"/>
                <w:noProof/>
                <w:sz w:val="24"/>
                <w:szCs w:val="24"/>
              </w:rPr>
              <w:t>[2,8,9]</w:t>
            </w:r>
            <w:r>
              <w:rPr>
                <w:rFonts w:asciiTheme="majorBidi" w:hAnsiTheme="majorBidi" w:cstheme="majorBidi"/>
                <w:sz w:val="24"/>
                <w:szCs w:val="24"/>
              </w:rPr>
              <w:fldChar w:fldCharType="end"/>
            </w:r>
          </w:p>
        </w:tc>
      </w:tr>
    </w:tbl>
    <w:p w14:paraId="3D34FFB7" w14:textId="77777777" w:rsidR="00963AAB" w:rsidRDefault="00963AAB" w:rsidP="00E73353">
      <w:pPr>
        <w:rPr>
          <w:rFonts w:asciiTheme="majorBidi" w:hAnsiTheme="majorBidi" w:cstheme="majorBidi"/>
          <w:b/>
          <w:bCs/>
          <w:sz w:val="24"/>
          <w:szCs w:val="24"/>
        </w:rPr>
      </w:pPr>
    </w:p>
    <w:p w14:paraId="731D688B" w14:textId="3EEDA08C" w:rsidR="00E73353" w:rsidRPr="00782502" w:rsidRDefault="00E73353" w:rsidP="00E73353">
      <w:pPr>
        <w:rPr>
          <w:rFonts w:asciiTheme="majorBidi" w:hAnsiTheme="majorBidi" w:cstheme="majorBidi"/>
          <w:b/>
          <w:bCs/>
          <w:sz w:val="24"/>
          <w:szCs w:val="24"/>
        </w:rPr>
      </w:pPr>
      <w:r w:rsidRPr="00782502">
        <w:rPr>
          <w:rFonts w:asciiTheme="majorBidi" w:hAnsiTheme="majorBidi" w:cstheme="majorBidi"/>
          <w:b/>
          <w:bCs/>
          <w:sz w:val="24"/>
          <w:szCs w:val="24"/>
        </w:rPr>
        <w:t>Short Course Description:</w:t>
      </w:r>
    </w:p>
    <w:p w14:paraId="4A408D56" w14:textId="0F2419E2" w:rsidR="00E73353" w:rsidRPr="00782502" w:rsidRDefault="00E73353" w:rsidP="00E1022A">
      <w:pPr>
        <w:rPr>
          <w:rFonts w:asciiTheme="majorBidi" w:hAnsiTheme="majorBidi" w:cstheme="majorBidi"/>
          <w:sz w:val="24"/>
          <w:szCs w:val="24"/>
        </w:rPr>
      </w:pPr>
      <w:r w:rsidRPr="00782502">
        <w:rPr>
          <w:rFonts w:asciiTheme="majorBidi" w:hAnsiTheme="majorBidi" w:cstheme="majorBidi"/>
          <w:sz w:val="24"/>
          <w:szCs w:val="24"/>
        </w:rPr>
        <w:t xml:space="preserve">The course will include 14 sessions, each addressing a specific topic. The course will be taught </w:t>
      </w:r>
      <w:r w:rsidR="00E1022A" w:rsidRPr="00782502">
        <w:rPr>
          <w:rFonts w:asciiTheme="majorBidi" w:hAnsiTheme="majorBidi" w:cstheme="majorBidi"/>
          <w:sz w:val="24"/>
          <w:szCs w:val="24"/>
        </w:rPr>
        <w:t>in both</w:t>
      </w:r>
      <w:r w:rsidRPr="00782502">
        <w:rPr>
          <w:rFonts w:asciiTheme="majorBidi" w:hAnsiTheme="majorBidi" w:cstheme="majorBidi"/>
          <w:sz w:val="24"/>
          <w:szCs w:val="24"/>
        </w:rPr>
        <w:t xml:space="preserve"> class and online materials and </w:t>
      </w:r>
      <w:r w:rsidR="00E1022A">
        <w:rPr>
          <w:rFonts w:asciiTheme="majorBidi" w:hAnsiTheme="majorBidi" w:cstheme="majorBidi"/>
          <w:sz w:val="24"/>
          <w:szCs w:val="24"/>
        </w:rPr>
        <w:t>tasks</w:t>
      </w:r>
      <w:r w:rsidRPr="00782502">
        <w:rPr>
          <w:rFonts w:asciiTheme="majorBidi" w:hAnsiTheme="majorBidi" w:cstheme="majorBidi"/>
          <w:sz w:val="24"/>
          <w:szCs w:val="24"/>
        </w:rPr>
        <w:t xml:space="preserve"> for </w:t>
      </w:r>
      <w:r>
        <w:rPr>
          <w:rFonts w:asciiTheme="majorBidi" w:hAnsiTheme="majorBidi" w:cstheme="majorBidi"/>
          <w:sz w:val="24"/>
          <w:szCs w:val="24"/>
        </w:rPr>
        <w:t>practice</w:t>
      </w:r>
      <w:r w:rsidRPr="00782502">
        <w:rPr>
          <w:rFonts w:asciiTheme="majorBidi" w:hAnsiTheme="majorBidi" w:cstheme="majorBidi"/>
          <w:sz w:val="24"/>
          <w:szCs w:val="24"/>
        </w:rPr>
        <w:t xml:space="preserve"> and self-evaluation. </w:t>
      </w:r>
      <w:r w:rsidR="004677A7">
        <w:rPr>
          <w:rFonts w:asciiTheme="majorBidi" w:hAnsiTheme="majorBidi" w:cstheme="majorBidi"/>
          <w:sz w:val="24"/>
          <w:szCs w:val="24"/>
        </w:rPr>
        <w:t>Some of the stu</w:t>
      </w:r>
      <w:r w:rsidR="004677A7" w:rsidRPr="00782502">
        <w:rPr>
          <w:rFonts w:asciiTheme="majorBidi" w:hAnsiTheme="majorBidi" w:cstheme="majorBidi"/>
          <w:sz w:val="24"/>
          <w:szCs w:val="24"/>
        </w:rPr>
        <w:t xml:space="preserve">dy materials will </w:t>
      </w:r>
      <w:r w:rsidR="004677A7">
        <w:rPr>
          <w:rFonts w:asciiTheme="majorBidi" w:hAnsiTheme="majorBidi" w:cstheme="majorBidi"/>
          <w:sz w:val="24"/>
          <w:szCs w:val="24"/>
        </w:rPr>
        <w:t>available in</w:t>
      </w:r>
      <w:r w:rsidRPr="00782502">
        <w:rPr>
          <w:rFonts w:asciiTheme="majorBidi" w:hAnsiTheme="majorBidi" w:cstheme="majorBidi"/>
          <w:sz w:val="24"/>
          <w:szCs w:val="24"/>
        </w:rPr>
        <w:t xml:space="preserve"> the on-line modules, </w:t>
      </w:r>
      <w:r w:rsidR="004677A7">
        <w:rPr>
          <w:rFonts w:asciiTheme="majorBidi" w:hAnsiTheme="majorBidi" w:cstheme="majorBidi"/>
          <w:sz w:val="24"/>
          <w:szCs w:val="24"/>
        </w:rPr>
        <w:t xml:space="preserve">and will </w:t>
      </w:r>
      <w:r w:rsidRPr="00782502">
        <w:rPr>
          <w:rFonts w:asciiTheme="majorBidi" w:hAnsiTheme="majorBidi" w:cstheme="majorBidi"/>
          <w:sz w:val="24"/>
          <w:szCs w:val="24"/>
        </w:rPr>
        <w:t>be discussed and exercised in class sessions.</w:t>
      </w:r>
    </w:p>
    <w:p w14:paraId="297B0B5D" w14:textId="77777777" w:rsidR="00E73353" w:rsidRDefault="00E73353" w:rsidP="00782502">
      <w:pPr>
        <w:rPr>
          <w:rFonts w:asciiTheme="majorBidi" w:hAnsiTheme="majorBidi" w:cstheme="majorBidi"/>
          <w:b/>
          <w:bCs/>
          <w:sz w:val="24"/>
          <w:szCs w:val="24"/>
        </w:rPr>
      </w:pPr>
    </w:p>
    <w:p w14:paraId="5B2D9A20" w14:textId="77777777" w:rsidR="00782502" w:rsidRPr="00782502" w:rsidRDefault="0097243D" w:rsidP="00782502">
      <w:pPr>
        <w:rPr>
          <w:rFonts w:asciiTheme="majorBidi" w:hAnsiTheme="majorBidi" w:cstheme="majorBidi"/>
          <w:b/>
          <w:bCs/>
          <w:sz w:val="24"/>
          <w:szCs w:val="24"/>
        </w:rPr>
      </w:pPr>
      <w:r>
        <w:rPr>
          <w:rFonts w:asciiTheme="majorBidi" w:hAnsiTheme="majorBidi" w:cstheme="majorBidi"/>
          <w:b/>
          <w:bCs/>
          <w:sz w:val="24"/>
          <w:szCs w:val="24"/>
        </w:rPr>
        <w:t>Student</w:t>
      </w:r>
      <w:r w:rsidR="00782502" w:rsidRPr="00782502">
        <w:rPr>
          <w:rFonts w:asciiTheme="majorBidi" w:hAnsiTheme="majorBidi" w:cstheme="majorBidi"/>
          <w:b/>
          <w:bCs/>
          <w:sz w:val="24"/>
          <w:szCs w:val="24"/>
        </w:rPr>
        <w:t xml:space="preserve"> Workload </w:t>
      </w:r>
    </w:p>
    <w:p w14:paraId="7F7EB2CF" w14:textId="77777777" w:rsidR="00782502" w:rsidRPr="00782502" w:rsidRDefault="00782502" w:rsidP="00782502">
      <w:pPr>
        <w:rPr>
          <w:rFonts w:asciiTheme="majorBidi" w:hAnsiTheme="majorBidi" w:cstheme="majorBidi"/>
          <w:sz w:val="24"/>
          <w:szCs w:val="24"/>
        </w:rPr>
      </w:pPr>
      <w:r w:rsidRPr="00782502">
        <w:rPr>
          <w:rFonts w:asciiTheme="majorBidi" w:hAnsiTheme="majorBidi" w:cstheme="majorBidi"/>
          <w:b/>
          <w:bCs/>
          <w:sz w:val="24"/>
          <w:szCs w:val="24"/>
        </w:rPr>
        <w:tab/>
      </w:r>
      <w:r w:rsidRPr="00782502">
        <w:rPr>
          <w:rFonts w:asciiTheme="majorBidi" w:hAnsiTheme="majorBidi" w:cstheme="majorBidi"/>
          <w:sz w:val="24"/>
          <w:szCs w:val="24"/>
        </w:rPr>
        <w:t>30 contact hours + home workload 5 ECTs</w:t>
      </w:r>
    </w:p>
    <w:p w14:paraId="3A9EB2B3" w14:textId="77777777" w:rsidR="00782502" w:rsidRPr="00782502" w:rsidRDefault="00782502" w:rsidP="00782502">
      <w:pPr>
        <w:rPr>
          <w:rFonts w:asciiTheme="majorBidi" w:hAnsiTheme="majorBidi" w:cstheme="majorBidi"/>
          <w:b/>
          <w:bCs/>
          <w:sz w:val="24"/>
          <w:szCs w:val="24"/>
        </w:rPr>
      </w:pPr>
    </w:p>
    <w:p w14:paraId="753A4E79" w14:textId="77777777" w:rsidR="00782502" w:rsidRPr="00782502" w:rsidRDefault="0097243D" w:rsidP="00782502">
      <w:pPr>
        <w:rPr>
          <w:rFonts w:asciiTheme="majorBidi" w:hAnsiTheme="majorBidi" w:cstheme="majorBidi"/>
          <w:b/>
          <w:bCs/>
          <w:sz w:val="24"/>
          <w:szCs w:val="24"/>
        </w:rPr>
      </w:pPr>
      <w:r>
        <w:rPr>
          <w:rFonts w:asciiTheme="majorBidi" w:hAnsiTheme="majorBidi" w:cstheme="majorBidi"/>
          <w:b/>
          <w:bCs/>
          <w:sz w:val="24"/>
          <w:szCs w:val="24"/>
        </w:rPr>
        <w:t>Student</w:t>
      </w:r>
      <w:r w:rsidR="00782502" w:rsidRPr="00782502">
        <w:rPr>
          <w:rFonts w:asciiTheme="majorBidi" w:hAnsiTheme="majorBidi" w:cstheme="majorBidi"/>
          <w:b/>
          <w:bCs/>
          <w:sz w:val="24"/>
          <w:szCs w:val="24"/>
        </w:rPr>
        <w:t xml:space="preserve"> Obligations:</w:t>
      </w:r>
    </w:p>
    <w:p w14:paraId="59985393" w14:textId="77777777" w:rsidR="00782502" w:rsidRPr="00782502" w:rsidRDefault="00782502" w:rsidP="00782502">
      <w:pPr>
        <w:numPr>
          <w:ilvl w:val="0"/>
          <w:numId w:val="2"/>
        </w:numPr>
        <w:spacing w:after="0" w:line="240" w:lineRule="auto"/>
        <w:rPr>
          <w:rFonts w:asciiTheme="majorBidi" w:hAnsiTheme="majorBidi" w:cstheme="majorBidi"/>
          <w:sz w:val="24"/>
          <w:szCs w:val="24"/>
        </w:rPr>
      </w:pPr>
      <w:r w:rsidRPr="00782502">
        <w:rPr>
          <w:rFonts w:asciiTheme="majorBidi" w:hAnsiTheme="majorBidi" w:cstheme="majorBidi"/>
          <w:sz w:val="24"/>
          <w:szCs w:val="24"/>
        </w:rPr>
        <w:t>To read the online materials addressed in all online modules</w:t>
      </w:r>
    </w:p>
    <w:p w14:paraId="43CB06F8" w14:textId="5CC976C7" w:rsidR="00782502" w:rsidRPr="00782502" w:rsidRDefault="00782502" w:rsidP="00E1022A">
      <w:pPr>
        <w:numPr>
          <w:ilvl w:val="0"/>
          <w:numId w:val="2"/>
        </w:numPr>
        <w:spacing w:after="0" w:line="240" w:lineRule="auto"/>
        <w:rPr>
          <w:rFonts w:asciiTheme="majorBidi" w:hAnsiTheme="majorBidi" w:cstheme="majorBidi"/>
          <w:sz w:val="24"/>
          <w:szCs w:val="24"/>
        </w:rPr>
      </w:pPr>
      <w:r w:rsidRPr="00782502">
        <w:rPr>
          <w:rFonts w:asciiTheme="majorBidi" w:hAnsiTheme="majorBidi" w:cstheme="majorBidi"/>
          <w:sz w:val="24"/>
          <w:szCs w:val="24"/>
        </w:rPr>
        <w:t xml:space="preserve">To report to the online </w:t>
      </w:r>
      <w:r w:rsidR="00E1022A">
        <w:rPr>
          <w:rFonts w:asciiTheme="majorBidi" w:hAnsiTheme="majorBidi" w:cstheme="majorBidi"/>
          <w:sz w:val="24"/>
          <w:szCs w:val="24"/>
        </w:rPr>
        <w:t>task</w:t>
      </w:r>
      <w:r w:rsidRPr="00782502">
        <w:rPr>
          <w:rFonts w:asciiTheme="majorBidi" w:hAnsiTheme="majorBidi" w:cstheme="majorBidi"/>
          <w:sz w:val="24"/>
          <w:szCs w:val="24"/>
        </w:rPr>
        <w:t>s</w:t>
      </w:r>
    </w:p>
    <w:p w14:paraId="5ED72664" w14:textId="11BC992A" w:rsidR="00782502" w:rsidRPr="00782502" w:rsidRDefault="00782502" w:rsidP="00EF73A1">
      <w:pPr>
        <w:numPr>
          <w:ilvl w:val="0"/>
          <w:numId w:val="2"/>
        </w:numPr>
        <w:spacing w:after="0" w:line="240" w:lineRule="auto"/>
        <w:rPr>
          <w:rFonts w:asciiTheme="majorBidi" w:hAnsiTheme="majorBidi" w:cstheme="majorBidi"/>
          <w:sz w:val="24"/>
          <w:szCs w:val="24"/>
        </w:rPr>
      </w:pPr>
      <w:r w:rsidRPr="00782502">
        <w:rPr>
          <w:rFonts w:asciiTheme="majorBidi" w:hAnsiTheme="majorBidi" w:cstheme="majorBidi"/>
          <w:sz w:val="24"/>
          <w:szCs w:val="24"/>
        </w:rPr>
        <w:t xml:space="preserve">To write a report about the content and practical </w:t>
      </w:r>
      <w:r w:rsidR="00EF73A1">
        <w:rPr>
          <w:rFonts w:asciiTheme="majorBidi" w:hAnsiTheme="majorBidi" w:cstheme="majorBidi"/>
          <w:sz w:val="24"/>
          <w:szCs w:val="24"/>
        </w:rPr>
        <w:t>ap</w:t>
      </w:r>
      <w:r w:rsidRPr="00782502">
        <w:rPr>
          <w:rFonts w:asciiTheme="majorBidi" w:hAnsiTheme="majorBidi" w:cstheme="majorBidi"/>
          <w:sz w:val="24"/>
          <w:szCs w:val="24"/>
        </w:rPr>
        <w:t>plications of a research paper</w:t>
      </w:r>
    </w:p>
    <w:p w14:paraId="7EE8C369" w14:textId="142F3EEC" w:rsidR="00782502" w:rsidRPr="00782502" w:rsidRDefault="00782502" w:rsidP="001A0B83">
      <w:pPr>
        <w:numPr>
          <w:ilvl w:val="0"/>
          <w:numId w:val="2"/>
        </w:numPr>
        <w:spacing w:after="0" w:line="240" w:lineRule="auto"/>
        <w:rPr>
          <w:rFonts w:asciiTheme="majorBidi" w:hAnsiTheme="majorBidi" w:cstheme="majorBidi"/>
          <w:sz w:val="24"/>
          <w:szCs w:val="24"/>
        </w:rPr>
      </w:pPr>
      <w:r w:rsidRPr="00782502">
        <w:rPr>
          <w:rFonts w:asciiTheme="majorBidi" w:hAnsiTheme="majorBidi" w:cstheme="majorBidi"/>
          <w:sz w:val="24"/>
          <w:szCs w:val="24"/>
        </w:rPr>
        <w:t xml:space="preserve">To </w:t>
      </w:r>
      <w:r w:rsidR="00403209">
        <w:rPr>
          <w:rFonts w:asciiTheme="majorBidi" w:hAnsiTheme="majorBidi" w:cstheme="majorBidi"/>
          <w:sz w:val="24"/>
          <w:szCs w:val="24"/>
        </w:rPr>
        <w:t xml:space="preserve">present a </w:t>
      </w:r>
      <w:r w:rsidR="001A0B83">
        <w:rPr>
          <w:rFonts w:asciiTheme="majorBidi" w:hAnsiTheme="majorBidi" w:cstheme="majorBidi"/>
          <w:sz w:val="24"/>
          <w:szCs w:val="24"/>
        </w:rPr>
        <w:t>research article</w:t>
      </w:r>
      <w:r w:rsidRPr="00782502">
        <w:rPr>
          <w:rFonts w:asciiTheme="majorBidi" w:hAnsiTheme="majorBidi" w:cstheme="majorBidi"/>
          <w:sz w:val="24"/>
          <w:szCs w:val="24"/>
        </w:rPr>
        <w:t xml:space="preserve"> </w:t>
      </w:r>
      <w:r w:rsidR="004677A7">
        <w:rPr>
          <w:rFonts w:asciiTheme="majorBidi" w:hAnsiTheme="majorBidi" w:cstheme="majorBidi"/>
          <w:sz w:val="24"/>
          <w:szCs w:val="24"/>
        </w:rPr>
        <w:t>in class</w:t>
      </w:r>
    </w:p>
    <w:p w14:paraId="429D815D" w14:textId="77777777" w:rsidR="00782502" w:rsidRPr="00782502" w:rsidRDefault="00782502" w:rsidP="00782502">
      <w:pPr>
        <w:rPr>
          <w:rFonts w:asciiTheme="majorBidi" w:hAnsiTheme="majorBidi" w:cstheme="majorBidi"/>
          <w:sz w:val="24"/>
          <w:szCs w:val="24"/>
        </w:rPr>
      </w:pPr>
    </w:p>
    <w:p w14:paraId="2F78AE1E" w14:textId="77777777" w:rsidR="00782502" w:rsidRPr="00782502" w:rsidRDefault="00782502" w:rsidP="00782502">
      <w:pPr>
        <w:rPr>
          <w:rFonts w:asciiTheme="majorBidi" w:hAnsiTheme="majorBidi" w:cstheme="majorBidi"/>
          <w:b/>
          <w:bCs/>
          <w:sz w:val="24"/>
          <w:szCs w:val="24"/>
        </w:rPr>
      </w:pPr>
      <w:r w:rsidRPr="00782502">
        <w:rPr>
          <w:rFonts w:asciiTheme="majorBidi" w:hAnsiTheme="majorBidi" w:cstheme="majorBidi"/>
          <w:b/>
          <w:bCs/>
          <w:sz w:val="24"/>
          <w:szCs w:val="24"/>
        </w:rPr>
        <w:t>Assessment Criteria:</w:t>
      </w:r>
    </w:p>
    <w:p w14:paraId="43BC8CDD" w14:textId="4D726FE4" w:rsidR="00782502" w:rsidRPr="00782502" w:rsidRDefault="004677A7" w:rsidP="00782502">
      <w:pPr>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5</w:t>
      </w:r>
      <w:r w:rsidR="00EF73A1">
        <w:rPr>
          <w:rFonts w:asciiTheme="majorBidi" w:hAnsiTheme="majorBidi" w:cstheme="majorBidi"/>
          <w:sz w:val="24"/>
          <w:szCs w:val="24"/>
        </w:rPr>
        <w:t>0</w:t>
      </w:r>
      <w:r w:rsidR="00782502" w:rsidRPr="00782502">
        <w:rPr>
          <w:rFonts w:asciiTheme="majorBidi" w:hAnsiTheme="majorBidi" w:cstheme="majorBidi"/>
          <w:sz w:val="24"/>
          <w:szCs w:val="24"/>
        </w:rPr>
        <w:t xml:space="preserve"> % final examination</w:t>
      </w:r>
    </w:p>
    <w:p w14:paraId="2564D101" w14:textId="587178AC" w:rsidR="00782502" w:rsidRDefault="00E73353" w:rsidP="00485372">
      <w:pPr>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2</w:t>
      </w:r>
      <w:r w:rsidR="004677A7">
        <w:rPr>
          <w:rFonts w:asciiTheme="majorBidi" w:hAnsiTheme="majorBidi" w:cstheme="majorBidi"/>
          <w:sz w:val="24"/>
          <w:szCs w:val="24"/>
        </w:rPr>
        <w:t>5</w:t>
      </w:r>
      <w:r w:rsidR="00782502" w:rsidRPr="00782502">
        <w:rPr>
          <w:rFonts w:asciiTheme="majorBidi" w:hAnsiTheme="majorBidi" w:cstheme="majorBidi"/>
          <w:sz w:val="24"/>
          <w:szCs w:val="24"/>
        </w:rPr>
        <w:t xml:space="preserve"> % online assignments </w:t>
      </w:r>
    </w:p>
    <w:p w14:paraId="27B2D839" w14:textId="2D98DCD7" w:rsidR="00403209" w:rsidRPr="00782502" w:rsidRDefault="00403209" w:rsidP="00EF73A1">
      <w:pPr>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2</w:t>
      </w:r>
      <w:r w:rsidR="00EF73A1">
        <w:rPr>
          <w:rFonts w:asciiTheme="majorBidi" w:hAnsiTheme="majorBidi" w:cstheme="majorBidi"/>
          <w:sz w:val="24"/>
          <w:szCs w:val="24"/>
        </w:rPr>
        <w:t>5</w:t>
      </w:r>
      <w:r>
        <w:rPr>
          <w:rFonts w:asciiTheme="majorBidi" w:hAnsiTheme="majorBidi" w:cstheme="majorBidi"/>
          <w:sz w:val="24"/>
          <w:szCs w:val="24"/>
        </w:rPr>
        <w:t>% class presentation</w:t>
      </w:r>
    </w:p>
    <w:p w14:paraId="1369260F" w14:textId="77777777" w:rsidR="00963AAB" w:rsidRDefault="00963AAB" w:rsidP="00782502">
      <w:pPr>
        <w:rPr>
          <w:rFonts w:asciiTheme="majorBidi" w:hAnsiTheme="majorBidi" w:cstheme="majorBidi"/>
          <w:sz w:val="24"/>
          <w:szCs w:val="24"/>
        </w:rPr>
      </w:pPr>
    </w:p>
    <w:p w14:paraId="5FAE5B33" w14:textId="77777777" w:rsidR="00963AAB" w:rsidRDefault="00963AAB">
      <w:pPr>
        <w:rPr>
          <w:rFonts w:asciiTheme="majorBidi" w:hAnsiTheme="majorBidi" w:cstheme="majorBidi"/>
          <w:b/>
          <w:bCs/>
          <w:sz w:val="24"/>
          <w:szCs w:val="24"/>
        </w:rPr>
      </w:pPr>
      <w:r>
        <w:rPr>
          <w:rFonts w:asciiTheme="majorBidi" w:hAnsiTheme="majorBidi" w:cstheme="majorBidi"/>
          <w:b/>
          <w:bCs/>
          <w:sz w:val="24"/>
          <w:szCs w:val="24"/>
        </w:rPr>
        <w:br w:type="page"/>
      </w:r>
    </w:p>
    <w:p w14:paraId="7B385D50" w14:textId="43E5BDC7" w:rsidR="00782502" w:rsidRDefault="00782502" w:rsidP="00782502">
      <w:pPr>
        <w:rPr>
          <w:rFonts w:asciiTheme="majorBidi" w:hAnsiTheme="majorBidi" w:cstheme="majorBidi"/>
          <w:b/>
          <w:bCs/>
          <w:sz w:val="24"/>
          <w:szCs w:val="24"/>
        </w:rPr>
      </w:pPr>
      <w:r w:rsidRPr="00782502">
        <w:rPr>
          <w:rFonts w:asciiTheme="majorBidi" w:hAnsiTheme="majorBidi" w:cstheme="majorBidi"/>
          <w:b/>
          <w:bCs/>
          <w:sz w:val="24"/>
          <w:szCs w:val="24"/>
        </w:rPr>
        <w:lastRenderedPageBreak/>
        <w:t>References:</w:t>
      </w:r>
    </w:p>
    <w:p w14:paraId="4F5F5995" w14:textId="138A62BE" w:rsidR="007C07AA" w:rsidRPr="007C07AA" w:rsidRDefault="00807452" w:rsidP="007C07AA">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heme="majorBidi" w:hAnsiTheme="majorBidi" w:cstheme="majorBidi"/>
          <w:b/>
          <w:bCs/>
          <w:sz w:val="24"/>
          <w:szCs w:val="24"/>
        </w:rPr>
        <w:fldChar w:fldCharType="begin" w:fldLock="1"/>
      </w:r>
      <w:r>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7C07AA" w:rsidRPr="007C07AA">
        <w:rPr>
          <w:rFonts w:ascii="Times New Roman" w:hAnsi="Times New Roman" w:cs="Times New Roman"/>
          <w:noProof/>
          <w:sz w:val="24"/>
          <w:szCs w:val="24"/>
        </w:rPr>
        <w:t xml:space="preserve">1. </w:t>
      </w:r>
      <w:r w:rsidR="007C07AA" w:rsidRPr="007C07AA">
        <w:rPr>
          <w:rFonts w:ascii="Times New Roman" w:hAnsi="Times New Roman" w:cs="Times New Roman"/>
          <w:noProof/>
          <w:sz w:val="24"/>
          <w:szCs w:val="24"/>
        </w:rPr>
        <w:tab/>
        <w:t>Ferguson BS, Rogatzki MJ, Goodwin ML, Kane DA, Rightmire Z, Gladden LB. Lactate metabolism: historical context, prior misinterpretations, and current understanding [Internet]. European Journal of Applied Physiology. Springer Berlin Heidelberg; 2018. doi:10.1007/s00421-017-3795-6</w:t>
      </w:r>
    </w:p>
    <w:p w14:paraId="17FC97CD" w14:textId="77777777" w:rsidR="007C07AA" w:rsidRPr="007C07AA" w:rsidRDefault="007C07AA" w:rsidP="007C07AA">
      <w:pPr>
        <w:widowControl w:val="0"/>
        <w:autoSpaceDE w:val="0"/>
        <w:autoSpaceDN w:val="0"/>
        <w:adjustRightInd w:val="0"/>
        <w:spacing w:line="240" w:lineRule="auto"/>
        <w:ind w:left="640" w:hanging="640"/>
        <w:rPr>
          <w:rFonts w:ascii="Times New Roman" w:hAnsi="Times New Roman" w:cs="Times New Roman"/>
          <w:noProof/>
          <w:sz w:val="24"/>
          <w:szCs w:val="24"/>
        </w:rPr>
      </w:pPr>
      <w:r w:rsidRPr="007C07AA">
        <w:rPr>
          <w:rFonts w:ascii="Times New Roman" w:hAnsi="Times New Roman" w:cs="Times New Roman"/>
          <w:noProof/>
          <w:sz w:val="24"/>
          <w:szCs w:val="24"/>
        </w:rPr>
        <w:t xml:space="preserve">2. </w:t>
      </w:r>
      <w:r w:rsidRPr="007C07AA">
        <w:rPr>
          <w:rFonts w:ascii="Times New Roman" w:hAnsi="Times New Roman" w:cs="Times New Roman"/>
          <w:noProof/>
          <w:sz w:val="24"/>
          <w:szCs w:val="24"/>
        </w:rPr>
        <w:tab/>
        <w:t>Noakes TD. Fatigue is a brain-derived emotion that regulates the exercise behavior to ensure the protection of whole body homeostasis. Front Physiol. 2012;3 APR: 1–13. doi:10.3389/fphys.2012.00082</w:t>
      </w:r>
    </w:p>
    <w:p w14:paraId="505851D0" w14:textId="77777777" w:rsidR="007C07AA" w:rsidRPr="007C07AA" w:rsidRDefault="007C07AA" w:rsidP="007C07AA">
      <w:pPr>
        <w:widowControl w:val="0"/>
        <w:autoSpaceDE w:val="0"/>
        <w:autoSpaceDN w:val="0"/>
        <w:adjustRightInd w:val="0"/>
        <w:spacing w:line="240" w:lineRule="auto"/>
        <w:ind w:left="640" w:hanging="640"/>
        <w:rPr>
          <w:rFonts w:ascii="Times New Roman" w:hAnsi="Times New Roman" w:cs="Times New Roman"/>
          <w:noProof/>
          <w:sz w:val="24"/>
          <w:szCs w:val="24"/>
        </w:rPr>
      </w:pPr>
      <w:r w:rsidRPr="007C07AA">
        <w:rPr>
          <w:rFonts w:ascii="Times New Roman" w:hAnsi="Times New Roman" w:cs="Times New Roman"/>
          <w:noProof/>
          <w:sz w:val="24"/>
          <w:szCs w:val="24"/>
        </w:rPr>
        <w:t xml:space="preserve">3. </w:t>
      </w:r>
      <w:r w:rsidRPr="007C07AA">
        <w:rPr>
          <w:rFonts w:ascii="Times New Roman" w:hAnsi="Times New Roman" w:cs="Times New Roman"/>
          <w:noProof/>
          <w:sz w:val="24"/>
          <w:szCs w:val="24"/>
        </w:rPr>
        <w:tab/>
        <w:t>Cairns SP, Inman LAG, MacManus CP, van de Port IGL, Ruell PA, Thom JM, et al. Central activation, metabolites, and calcium handling during fatigue with repeated maximal isometric contractions in human muscle. Eur J Appl Physiol. 2017;117: 1557–1571. doi:10.1007/s00421-017-3640-y</w:t>
      </w:r>
    </w:p>
    <w:p w14:paraId="67477732" w14:textId="77777777" w:rsidR="007C07AA" w:rsidRPr="007C07AA" w:rsidRDefault="007C07AA" w:rsidP="007C07AA">
      <w:pPr>
        <w:widowControl w:val="0"/>
        <w:autoSpaceDE w:val="0"/>
        <w:autoSpaceDN w:val="0"/>
        <w:adjustRightInd w:val="0"/>
        <w:spacing w:line="240" w:lineRule="auto"/>
        <w:ind w:left="640" w:hanging="640"/>
        <w:rPr>
          <w:rFonts w:ascii="Times New Roman" w:hAnsi="Times New Roman" w:cs="Times New Roman"/>
          <w:noProof/>
          <w:sz w:val="24"/>
          <w:szCs w:val="24"/>
        </w:rPr>
      </w:pPr>
      <w:r w:rsidRPr="007C07AA">
        <w:rPr>
          <w:rFonts w:ascii="Times New Roman" w:hAnsi="Times New Roman" w:cs="Times New Roman"/>
          <w:noProof/>
          <w:sz w:val="24"/>
          <w:szCs w:val="24"/>
        </w:rPr>
        <w:t xml:space="preserve">4. </w:t>
      </w:r>
      <w:r w:rsidRPr="007C07AA">
        <w:rPr>
          <w:rFonts w:ascii="Times New Roman" w:hAnsi="Times New Roman" w:cs="Times New Roman"/>
          <w:noProof/>
          <w:sz w:val="24"/>
          <w:szCs w:val="24"/>
        </w:rPr>
        <w:tab/>
        <w:t>Hostrup M, Bangsbo J. Limitations in intense exercise performance of athletes - effect of speed endurance training on ion handling and fatigue development. J Physiol. 2017;595: 2897–2913. doi:10.1113/JP273218</w:t>
      </w:r>
    </w:p>
    <w:p w14:paraId="3BB4A2D0" w14:textId="77777777" w:rsidR="007C07AA" w:rsidRPr="007C07AA" w:rsidRDefault="007C07AA" w:rsidP="007C07AA">
      <w:pPr>
        <w:widowControl w:val="0"/>
        <w:autoSpaceDE w:val="0"/>
        <w:autoSpaceDN w:val="0"/>
        <w:adjustRightInd w:val="0"/>
        <w:spacing w:line="240" w:lineRule="auto"/>
        <w:ind w:left="640" w:hanging="640"/>
        <w:rPr>
          <w:rFonts w:ascii="Times New Roman" w:hAnsi="Times New Roman" w:cs="Times New Roman"/>
          <w:noProof/>
          <w:sz w:val="24"/>
          <w:szCs w:val="24"/>
        </w:rPr>
      </w:pPr>
      <w:r w:rsidRPr="007C07AA">
        <w:rPr>
          <w:rFonts w:ascii="Times New Roman" w:hAnsi="Times New Roman" w:cs="Times New Roman"/>
          <w:noProof/>
          <w:sz w:val="24"/>
          <w:szCs w:val="24"/>
        </w:rPr>
        <w:t xml:space="preserve">5. </w:t>
      </w:r>
      <w:r w:rsidRPr="007C07AA">
        <w:rPr>
          <w:rFonts w:ascii="Times New Roman" w:hAnsi="Times New Roman" w:cs="Times New Roman"/>
          <w:noProof/>
          <w:sz w:val="24"/>
          <w:szCs w:val="24"/>
        </w:rPr>
        <w:tab/>
        <w:t>Fitts RH. The cross-bridge cycle and skeletal muscle fatigue. J Appl Physiol. 2008;104: 551–558. doi:10.1152/japplphysiol.01200.2007</w:t>
      </w:r>
    </w:p>
    <w:p w14:paraId="1BD6E3C0" w14:textId="77777777" w:rsidR="007C07AA" w:rsidRPr="007C07AA" w:rsidRDefault="007C07AA" w:rsidP="007C07AA">
      <w:pPr>
        <w:widowControl w:val="0"/>
        <w:autoSpaceDE w:val="0"/>
        <w:autoSpaceDN w:val="0"/>
        <w:adjustRightInd w:val="0"/>
        <w:spacing w:line="240" w:lineRule="auto"/>
        <w:ind w:left="640" w:hanging="640"/>
        <w:rPr>
          <w:rFonts w:ascii="Times New Roman" w:hAnsi="Times New Roman" w:cs="Times New Roman"/>
          <w:noProof/>
          <w:sz w:val="24"/>
          <w:szCs w:val="24"/>
        </w:rPr>
      </w:pPr>
      <w:r w:rsidRPr="007C07AA">
        <w:rPr>
          <w:rFonts w:ascii="Times New Roman" w:hAnsi="Times New Roman" w:cs="Times New Roman"/>
          <w:noProof/>
          <w:sz w:val="24"/>
          <w:szCs w:val="24"/>
        </w:rPr>
        <w:t xml:space="preserve">6. </w:t>
      </w:r>
      <w:r w:rsidRPr="007C07AA">
        <w:rPr>
          <w:rFonts w:ascii="Times New Roman" w:hAnsi="Times New Roman" w:cs="Times New Roman"/>
          <w:noProof/>
          <w:sz w:val="24"/>
          <w:szCs w:val="24"/>
        </w:rPr>
        <w:tab/>
        <w:t xml:space="preserve">Juel C. Changes in interstitial K </w:t>
      </w:r>
      <w:r w:rsidRPr="007C07AA">
        <w:rPr>
          <w:rFonts w:ascii="Times New Roman" w:hAnsi="Times New Roman" w:cs="Times New Roman"/>
          <w:noProof/>
          <w:sz w:val="24"/>
          <w:szCs w:val="24"/>
          <w:vertAlign w:val="superscript"/>
        </w:rPr>
        <w:t>+</w:t>
      </w:r>
      <w:r w:rsidRPr="007C07AA">
        <w:rPr>
          <w:rFonts w:ascii="Times New Roman" w:hAnsi="Times New Roman" w:cs="Times New Roman"/>
          <w:noProof/>
          <w:sz w:val="24"/>
          <w:szCs w:val="24"/>
        </w:rPr>
        <w:t xml:space="preserve"> and pH during exercise: implications for blood flow regulation. Appl Physiol Nutr Metab. 2007;32: 846–851. doi:10.1139/H07-065</w:t>
      </w:r>
    </w:p>
    <w:p w14:paraId="1DEBFC97" w14:textId="77777777" w:rsidR="007C07AA" w:rsidRPr="007C07AA" w:rsidRDefault="007C07AA" w:rsidP="007C07AA">
      <w:pPr>
        <w:widowControl w:val="0"/>
        <w:autoSpaceDE w:val="0"/>
        <w:autoSpaceDN w:val="0"/>
        <w:adjustRightInd w:val="0"/>
        <w:spacing w:line="240" w:lineRule="auto"/>
        <w:ind w:left="640" w:hanging="640"/>
        <w:rPr>
          <w:rFonts w:ascii="Times New Roman" w:hAnsi="Times New Roman" w:cs="Times New Roman"/>
          <w:noProof/>
          <w:sz w:val="24"/>
          <w:szCs w:val="24"/>
        </w:rPr>
      </w:pPr>
      <w:r w:rsidRPr="007C07AA">
        <w:rPr>
          <w:rFonts w:ascii="Times New Roman" w:hAnsi="Times New Roman" w:cs="Times New Roman"/>
          <w:noProof/>
          <w:sz w:val="24"/>
          <w:szCs w:val="24"/>
        </w:rPr>
        <w:t xml:space="preserve">7. </w:t>
      </w:r>
      <w:r w:rsidRPr="007C07AA">
        <w:rPr>
          <w:rFonts w:ascii="Times New Roman" w:hAnsi="Times New Roman" w:cs="Times New Roman"/>
          <w:noProof/>
          <w:sz w:val="24"/>
          <w:szCs w:val="24"/>
        </w:rPr>
        <w:tab/>
        <w:t>Gandevia SC. Spinal and supraspinal factors in human muscle fatigue. Physiol Rev. 2001;81: 1725–89. Available: http://www.ncbi.nlm.nih.gov/pubmed/11581501</w:t>
      </w:r>
    </w:p>
    <w:p w14:paraId="0145FD68" w14:textId="77777777" w:rsidR="007C07AA" w:rsidRPr="007C07AA" w:rsidRDefault="007C07AA" w:rsidP="007C07AA">
      <w:pPr>
        <w:widowControl w:val="0"/>
        <w:autoSpaceDE w:val="0"/>
        <w:autoSpaceDN w:val="0"/>
        <w:adjustRightInd w:val="0"/>
        <w:spacing w:line="240" w:lineRule="auto"/>
        <w:ind w:left="640" w:hanging="640"/>
        <w:rPr>
          <w:rFonts w:ascii="Times New Roman" w:hAnsi="Times New Roman" w:cs="Times New Roman"/>
          <w:noProof/>
          <w:sz w:val="24"/>
          <w:szCs w:val="24"/>
        </w:rPr>
      </w:pPr>
      <w:r w:rsidRPr="007C07AA">
        <w:rPr>
          <w:rFonts w:ascii="Times New Roman" w:hAnsi="Times New Roman" w:cs="Times New Roman"/>
          <w:noProof/>
          <w:sz w:val="24"/>
          <w:szCs w:val="24"/>
        </w:rPr>
        <w:t xml:space="preserve">8. </w:t>
      </w:r>
      <w:r w:rsidRPr="007C07AA">
        <w:rPr>
          <w:rFonts w:ascii="Times New Roman" w:hAnsi="Times New Roman" w:cs="Times New Roman"/>
          <w:noProof/>
          <w:sz w:val="24"/>
          <w:szCs w:val="24"/>
        </w:rPr>
        <w:tab/>
        <w:t>Rattray B, Argus C, Martin K, Northey J, Driller M. Is it time to turn our attention toward central mechanisms for post-exertional recovery strategies and performance? Front Physiol. 2015;6: 79. doi:10.3389/fphys.2015.00079</w:t>
      </w:r>
    </w:p>
    <w:p w14:paraId="75173C5F" w14:textId="77777777" w:rsidR="007C07AA" w:rsidRPr="007C07AA" w:rsidRDefault="007C07AA" w:rsidP="007C07AA">
      <w:pPr>
        <w:widowControl w:val="0"/>
        <w:autoSpaceDE w:val="0"/>
        <w:autoSpaceDN w:val="0"/>
        <w:adjustRightInd w:val="0"/>
        <w:spacing w:line="240" w:lineRule="auto"/>
        <w:ind w:left="640" w:hanging="640"/>
        <w:rPr>
          <w:rFonts w:ascii="Times New Roman" w:hAnsi="Times New Roman" w:cs="Times New Roman"/>
          <w:noProof/>
          <w:sz w:val="24"/>
        </w:rPr>
      </w:pPr>
      <w:r w:rsidRPr="007C07AA">
        <w:rPr>
          <w:rFonts w:ascii="Times New Roman" w:hAnsi="Times New Roman" w:cs="Times New Roman"/>
          <w:noProof/>
          <w:sz w:val="24"/>
          <w:szCs w:val="24"/>
        </w:rPr>
        <w:t xml:space="preserve">9. </w:t>
      </w:r>
      <w:r w:rsidRPr="007C07AA">
        <w:rPr>
          <w:rFonts w:ascii="Times New Roman" w:hAnsi="Times New Roman" w:cs="Times New Roman"/>
          <w:noProof/>
          <w:sz w:val="24"/>
          <w:szCs w:val="24"/>
        </w:rPr>
        <w:tab/>
        <w:t>Swart J, Lamberts RP, Lambert MI, St Clair Gibson A, Lambert E V, Skowno J, et al. Exercising with reserve: evidence that the central nervous system regulates prolonged exercise performance. Br J Sports Med. 2009;43: 782–788. doi:10.1136/bjsm.2008.055889</w:t>
      </w:r>
    </w:p>
    <w:p w14:paraId="2A76FC81" w14:textId="793C9771" w:rsidR="00807452" w:rsidRPr="00782502" w:rsidRDefault="00807452" w:rsidP="00782502">
      <w:pPr>
        <w:rPr>
          <w:rFonts w:asciiTheme="majorBidi" w:hAnsiTheme="majorBidi" w:cstheme="majorBidi"/>
          <w:b/>
          <w:bCs/>
          <w:sz w:val="24"/>
          <w:szCs w:val="24"/>
        </w:rPr>
      </w:pPr>
      <w:r>
        <w:rPr>
          <w:rFonts w:asciiTheme="majorBidi" w:hAnsiTheme="majorBidi" w:cstheme="majorBidi"/>
          <w:b/>
          <w:bCs/>
          <w:sz w:val="24"/>
          <w:szCs w:val="24"/>
        </w:rPr>
        <w:fldChar w:fldCharType="end"/>
      </w:r>
    </w:p>
    <w:p w14:paraId="74827C0E" w14:textId="77777777" w:rsidR="00EE78BD" w:rsidRDefault="00EE78BD" w:rsidP="00EE78BD">
      <w:pPr>
        <w:bidi/>
        <w:spacing w:line="360" w:lineRule="auto"/>
        <w:ind w:right="283"/>
        <w:rPr>
          <w:rFonts w:cs="David"/>
          <w:b/>
          <w:bCs/>
          <w:rtl/>
        </w:rPr>
      </w:pPr>
    </w:p>
    <w:p w14:paraId="3C60C4D7" w14:textId="77777777" w:rsidR="00782502" w:rsidRPr="00782502" w:rsidRDefault="00782502" w:rsidP="00782502">
      <w:pPr>
        <w:shd w:val="clear" w:color="auto" w:fill="FFFFFF"/>
        <w:spacing w:line="192" w:lineRule="atLeast"/>
        <w:rPr>
          <w:rFonts w:asciiTheme="majorBidi" w:hAnsiTheme="majorBidi" w:cstheme="majorBidi"/>
          <w:b/>
          <w:bCs/>
          <w:sz w:val="24"/>
          <w:szCs w:val="24"/>
        </w:rPr>
      </w:pPr>
    </w:p>
    <w:p w14:paraId="2E402AA1" w14:textId="77777777" w:rsidR="00782502" w:rsidRPr="00782502" w:rsidRDefault="00782502" w:rsidP="00782502">
      <w:pPr>
        <w:shd w:val="clear" w:color="auto" w:fill="FFFFFF"/>
        <w:spacing w:line="192" w:lineRule="atLeast"/>
        <w:rPr>
          <w:rFonts w:asciiTheme="majorBidi" w:hAnsiTheme="majorBidi" w:cstheme="majorBidi"/>
          <w:b/>
          <w:bCs/>
          <w:sz w:val="24"/>
          <w:szCs w:val="24"/>
        </w:rPr>
      </w:pPr>
    </w:p>
    <w:p w14:paraId="6EB02E03" w14:textId="77777777" w:rsidR="00782502" w:rsidRPr="00782502" w:rsidRDefault="00782502" w:rsidP="00782502">
      <w:pPr>
        <w:shd w:val="clear" w:color="auto" w:fill="FFFFFF"/>
        <w:spacing w:line="192" w:lineRule="atLeast"/>
        <w:rPr>
          <w:rFonts w:asciiTheme="majorBidi" w:hAnsiTheme="majorBidi" w:cstheme="majorBidi"/>
          <w:sz w:val="24"/>
          <w:szCs w:val="24"/>
        </w:rPr>
      </w:pPr>
    </w:p>
    <w:p w14:paraId="77E22CE3" w14:textId="77777777" w:rsidR="00782502" w:rsidRPr="00782502" w:rsidRDefault="00782502">
      <w:pPr>
        <w:rPr>
          <w:rFonts w:asciiTheme="majorBidi" w:hAnsiTheme="majorBidi" w:cstheme="majorBidi"/>
          <w:sz w:val="24"/>
          <w:szCs w:val="24"/>
        </w:rPr>
      </w:pPr>
    </w:p>
    <w:sectPr w:rsidR="00782502" w:rsidRPr="0078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2DC6"/>
    <w:multiLevelType w:val="hybridMultilevel"/>
    <w:tmpl w:val="76AC3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677D68"/>
    <w:multiLevelType w:val="hybridMultilevel"/>
    <w:tmpl w:val="BA3C16B4"/>
    <w:lvl w:ilvl="0" w:tplc="4586806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83216"/>
    <w:multiLevelType w:val="hybridMultilevel"/>
    <w:tmpl w:val="667C0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782EDC"/>
    <w:multiLevelType w:val="hybridMultilevel"/>
    <w:tmpl w:val="B510CD8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02"/>
    <w:rsid w:val="000250F8"/>
    <w:rsid w:val="0006710B"/>
    <w:rsid w:val="000C7447"/>
    <w:rsid w:val="001A0B83"/>
    <w:rsid w:val="00236411"/>
    <w:rsid w:val="002710E0"/>
    <w:rsid w:val="002728E6"/>
    <w:rsid w:val="00403209"/>
    <w:rsid w:val="00413BE6"/>
    <w:rsid w:val="00434148"/>
    <w:rsid w:val="004677A7"/>
    <w:rsid w:val="00485372"/>
    <w:rsid w:val="004D45A8"/>
    <w:rsid w:val="004E203F"/>
    <w:rsid w:val="00500EA0"/>
    <w:rsid w:val="00501DDB"/>
    <w:rsid w:val="00546879"/>
    <w:rsid w:val="005942D2"/>
    <w:rsid w:val="00657827"/>
    <w:rsid w:val="00666040"/>
    <w:rsid w:val="006F7487"/>
    <w:rsid w:val="00717452"/>
    <w:rsid w:val="00771EB9"/>
    <w:rsid w:val="00782502"/>
    <w:rsid w:val="007872AE"/>
    <w:rsid w:val="007B5EDD"/>
    <w:rsid w:val="007C07AA"/>
    <w:rsid w:val="00807452"/>
    <w:rsid w:val="008954FD"/>
    <w:rsid w:val="00895F0B"/>
    <w:rsid w:val="00905C52"/>
    <w:rsid w:val="00963AAB"/>
    <w:rsid w:val="0097243D"/>
    <w:rsid w:val="009E30D0"/>
    <w:rsid w:val="00A3729E"/>
    <w:rsid w:val="00A6538E"/>
    <w:rsid w:val="00AC61BB"/>
    <w:rsid w:val="00B224E8"/>
    <w:rsid w:val="00B42477"/>
    <w:rsid w:val="00C0455A"/>
    <w:rsid w:val="00C159B7"/>
    <w:rsid w:val="00C412E7"/>
    <w:rsid w:val="00C640F0"/>
    <w:rsid w:val="00CF36C0"/>
    <w:rsid w:val="00D34E22"/>
    <w:rsid w:val="00E1022A"/>
    <w:rsid w:val="00E435AD"/>
    <w:rsid w:val="00E73353"/>
    <w:rsid w:val="00E85F56"/>
    <w:rsid w:val="00EE78BD"/>
    <w:rsid w:val="00EF73A1"/>
    <w:rsid w:val="00F64CF4"/>
    <w:rsid w:val="00FA3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BCAF"/>
  <w15:chartTrackingRefBased/>
  <w15:docId w15:val="{3BA35591-406C-4879-821F-4289E488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782502"/>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82502"/>
    <w:rPr>
      <w:rFonts w:ascii="Times New Roman" w:eastAsia="MS Mincho" w:hAnsi="Times New Roman" w:cs="Times New Roman"/>
      <w:b/>
      <w:bCs/>
      <w:kern w:val="36"/>
      <w:sz w:val="48"/>
      <w:szCs w:val="48"/>
      <w:lang w:eastAsia="ja-JP"/>
    </w:rPr>
  </w:style>
  <w:style w:type="table" w:styleId="a3">
    <w:name w:val="Table Grid"/>
    <w:basedOn w:val="a1"/>
    <w:rsid w:val="00782502"/>
    <w:pPr>
      <w:bidi/>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782502"/>
    <w:rPr>
      <w:color w:val="0000FF"/>
      <w:u w:val="single"/>
    </w:rPr>
  </w:style>
  <w:style w:type="character" w:customStyle="1" w:styleId="apple-converted-space">
    <w:name w:val="apple-converted-space"/>
    <w:basedOn w:val="a0"/>
    <w:rsid w:val="00782502"/>
  </w:style>
  <w:style w:type="character" w:customStyle="1" w:styleId="a-size-large">
    <w:name w:val="a-size-large"/>
    <w:basedOn w:val="a0"/>
    <w:rsid w:val="00C159B7"/>
  </w:style>
  <w:style w:type="character" w:customStyle="1" w:styleId="author">
    <w:name w:val="author"/>
    <w:basedOn w:val="a0"/>
    <w:rsid w:val="00C159B7"/>
  </w:style>
  <w:style w:type="character" w:customStyle="1" w:styleId="a-color-secondary">
    <w:name w:val="a-color-secondary"/>
    <w:basedOn w:val="a0"/>
    <w:rsid w:val="00AC61BB"/>
  </w:style>
  <w:style w:type="character" w:customStyle="1" w:styleId="a-size-extra-large">
    <w:name w:val="a-size-extra-large"/>
    <w:basedOn w:val="a0"/>
    <w:rsid w:val="00AC61BB"/>
  </w:style>
  <w:style w:type="character" w:styleId="a4">
    <w:name w:val="annotation reference"/>
    <w:basedOn w:val="a0"/>
    <w:uiPriority w:val="99"/>
    <w:semiHidden/>
    <w:unhideWhenUsed/>
    <w:rsid w:val="0097243D"/>
    <w:rPr>
      <w:sz w:val="16"/>
      <w:szCs w:val="16"/>
    </w:rPr>
  </w:style>
  <w:style w:type="paragraph" w:styleId="a5">
    <w:name w:val="annotation text"/>
    <w:basedOn w:val="a"/>
    <w:link w:val="a6"/>
    <w:uiPriority w:val="99"/>
    <w:semiHidden/>
    <w:unhideWhenUsed/>
    <w:rsid w:val="0097243D"/>
    <w:pPr>
      <w:spacing w:line="240" w:lineRule="auto"/>
    </w:pPr>
    <w:rPr>
      <w:sz w:val="20"/>
      <w:szCs w:val="20"/>
    </w:rPr>
  </w:style>
  <w:style w:type="character" w:customStyle="1" w:styleId="a6">
    <w:name w:val="טקסט הערה תו"/>
    <w:basedOn w:val="a0"/>
    <w:link w:val="a5"/>
    <w:uiPriority w:val="99"/>
    <w:semiHidden/>
    <w:rsid w:val="0097243D"/>
    <w:rPr>
      <w:sz w:val="20"/>
      <w:szCs w:val="20"/>
    </w:rPr>
  </w:style>
  <w:style w:type="paragraph" w:styleId="a7">
    <w:name w:val="annotation subject"/>
    <w:basedOn w:val="a5"/>
    <w:next w:val="a5"/>
    <w:link w:val="a8"/>
    <w:uiPriority w:val="99"/>
    <w:semiHidden/>
    <w:unhideWhenUsed/>
    <w:rsid w:val="0097243D"/>
    <w:rPr>
      <w:b/>
      <w:bCs/>
    </w:rPr>
  </w:style>
  <w:style w:type="character" w:customStyle="1" w:styleId="a8">
    <w:name w:val="נושא הערה תו"/>
    <w:basedOn w:val="a6"/>
    <w:link w:val="a7"/>
    <w:uiPriority w:val="99"/>
    <w:semiHidden/>
    <w:rsid w:val="0097243D"/>
    <w:rPr>
      <w:b/>
      <w:bCs/>
      <w:sz w:val="20"/>
      <w:szCs w:val="20"/>
    </w:rPr>
  </w:style>
  <w:style w:type="paragraph" w:styleId="a9">
    <w:name w:val="Balloon Text"/>
    <w:basedOn w:val="a"/>
    <w:link w:val="aa"/>
    <w:uiPriority w:val="99"/>
    <w:semiHidden/>
    <w:unhideWhenUsed/>
    <w:rsid w:val="0097243D"/>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97243D"/>
    <w:rPr>
      <w:rFonts w:ascii="Tahoma" w:hAnsi="Tahoma" w:cs="Tahoma"/>
      <w:sz w:val="18"/>
      <w:szCs w:val="18"/>
    </w:rPr>
  </w:style>
  <w:style w:type="paragraph" w:styleId="ab">
    <w:name w:val="List Paragraph"/>
    <w:basedOn w:val="a"/>
    <w:uiPriority w:val="34"/>
    <w:qFormat/>
    <w:rsid w:val="00EE78BD"/>
    <w:pPr>
      <w:spacing w:after="0" w:line="240" w:lineRule="auto"/>
      <w:ind w:left="720"/>
      <w:contextualSpacing/>
      <w:jc w:val="right"/>
    </w:pPr>
    <w:rPr>
      <w:rFonts w:ascii="Times New Roman" w:eastAsia="Times New Roman" w:hAnsi="Times New Roman" w:cs="Miriam"/>
      <w:sz w:val="24"/>
      <w:szCs w:val="24"/>
    </w:rPr>
  </w:style>
  <w:style w:type="paragraph" w:customStyle="1" w:styleId="desc">
    <w:name w:val="desc"/>
    <w:basedOn w:val="a"/>
    <w:rsid w:val="00EE7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EE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EE78BD"/>
  </w:style>
  <w:style w:type="paragraph" w:customStyle="1" w:styleId="11">
    <w:name w:val="כותרת טקסט1"/>
    <w:basedOn w:val="a"/>
    <w:rsid w:val="00EE7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65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05963">
      <w:bodyDiv w:val="1"/>
      <w:marLeft w:val="0"/>
      <w:marRight w:val="0"/>
      <w:marTop w:val="0"/>
      <w:marBottom w:val="0"/>
      <w:divBdr>
        <w:top w:val="none" w:sz="0" w:space="0" w:color="auto"/>
        <w:left w:val="none" w:sz="0" w:space="0" w:color="auto"/>
        <w:bottom w:val="none" w:sz="0" w:space="0" w:color="auto"/>
        <w:right w:val="none" w:sz="0" w:space="0" w:color="auto"/>
      </w:divBdr>
    </w:div>
    <w:div w:id="1742171483">
      <w:bodyDiv w:val="1"/>
      <w:marLeft w:val="0"/>
      <w:marRight w:val="0"/>
      <w:marTop w:val="0"/>
      <w:marBottom w:val="0"/>
      <w:divBdr>
        <w:top w:val="none" w:sz="0" w:space="0" w:color="auto"/>
        <w:left w:val="none" w:sz="0" w:space="0" w:color="auto"/>
        <w:bottom w:val="none" w:sz="0" w:space="0" w:color="auto"/>
        <w:right w:val="none" w:sz="0" w:space="0" w:color="auto"/>
      </w:divBdr>
    </w:div>
    <w:div w:id="2080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ronts@wincol.a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CCEC-AF42-4C35-B7EC-785DCF6D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10737</Words>
  <Characters>53690</Characters>
  <Application>Microsoft Office Word</Application>
  <DocSecurity>0</DocSecurity>
  <Lines>447</Lines>
  <Paragraphs>128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Dunsky</dc:creator>
  <cp:keywords/>
  <dc:description/>
  <cp:lastModifiedBy>Devora Hellerstein</cp:lastModifiedBy>
  <cp:revision>2</cp:revision>
  <dcterms:created xsi:type="dcterms:W3CDTF">2019-01-30T06:54:00Z</dcterms:created>
  <dcterms:modified xsi:type="dcterms:W3CDTF">2019-01-30T06:54:00Z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276e1ee3-b052-3681-8e8d-9985ef2a9537</vt:lpwstr>
  </property>
  <property fmtid="{D5CDD505-2E9C-101B-9397-08002B2CF9AE}" pid="4" name="Mendeley Citation Style_1">
    <vt:lpwstr>http://www.zotero.org/styles/plos-one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http://www.zotero.org/styles/european-journal-of-sport-science</vt:lpwstr>
  </property>
  <property fmtid="{D5CDD505-2E9C-101B-9397-08002B2CF9AE}" pid="8" name="Mendeley Recent Style Name 1_1">
    <vt:lpwstr>European Journal of Sport Science</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http://www.zotero.org/styles/international-journal-of-sports-medicine</vt:lpwstr>
  </property>
  <property fmtid="{D5CDD505-2E9C-101B-9397-08002B2CF9AE}" pid="12" name="Mendeley Recent Style Name 3_1">
    <vt:lpwstr>International Journal of Sport Medicine</vt:lpwstr>
  </property>
  <property fmtid="{D5CDD505-2E9C-101B-9397-08002B2CF9AE}" pid="13" name="Mendeley Recent Style Id 4_1">
    <vt:lpwstr>http://www.zotero.org/styles/journal-of-sports-sciences</vt:lpwstr>
  </property>
  <property fmtid="{D5CDD505-2E9C-101B-9397-08002B2CF9AE}" pid="14" name="Mendeley Recent Style Name 4_1">
    <vt:lpwstr>Journal of Sports Sciences</vt:lpwstr>
  </property>
  <property fmtid="{D5CDD505-2E9C-101B-9397-08002B2CF9AE}" pid="15" name="Mendeley Recent Style Id 5_1">
    <vt:lpwstr>http://www.zotero.org/styles/molecular-and-cellular-biochemistry</vt:lpwstr>
  </property>
  <property fmtid="{D5CDD505-2E9C-101B-9397-08002B2CF9AE}" pid="16" name="Mendeley Recent Style Name 5_1">
    <vt:lpwstr>Molecular and Cellular Biochemistry</vt:lpwstr>
  </property>
  <property fmtid="{D5CDD505-2E9C-101B-9397-08002B2CF9AE}" pid="17" name="Mendeley Recent Style Id 6_1">
    <vt:lpwstr>http://www.zotero.org/styles/plos-one</vt:lpwstr>
  </property>
  <property fmtid="{D5CDD505-2E9C-101B-9397-08002B2CF9AE}" pid="18" name="Mendeley Recent Style Name 6_1">
    <vt:lpwstr>PLOS ONE</vt:lpwstr>
  </property>
  <property fmtid="{D5CDD505-2E9C-101B-9397-08002B2CF9AE}" pid="19" name="Mendeley Recent Style Id 7_1">
    <vt:lpwstr>http://www.zotero.org/styles/physiology</vt:lpwstr>
  </property>
  <property fmtid="{D5CDD505-2E9C-101B-9397-08002B2CF9AE}" pid="20" name="Mendeley Recent Style Name 7_1">
    <vt:lpwstr>Physiology</vt:lpwstr>
  </property>
  <property fmtid="{D5CDD505-2E9C-101B-9397-08002B2CF9AE}" pid="21" name="Mendeley Recent Style Id 8_1">
    <vt:lpwstr>http://www.zotero.org/styles/sports-medicine</vt:lpwstr>
  </property>
  <property fmtid="{D5CDD505-2E9C-101B-9397-08002B2CF9AE}" pid="22" name="Mendeley Recent Style Name 8_1">
    <vt:lpwstr>Sports Medicine</vt:lpwstr>
  </property>
  <property fmtid="{D5CDD505-2E9C-101B-9397-08002B2CF9AE}" pid="23" name="Mendeley Recent Style Id 9_1">
    <vt:lpwstr>http://www.zotero.org/styles/thieme-german</vt:lpwstr>
  </property>
  <property fmtid="{D5CDD505-2E9C-101B-9397-08002B2CF9AE}" pid="24" name="Mendeley Recent Style Name 9_1">
    <vt:lpwstr>Thieme-German (German)</vt:lpwstr>
  </property>
</Properties>
</file>